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42771" w14:textId="77777777" w:rsidR="0089575E" w:rsidRPr="00457AE9" w:rsidRDefault="0089575E" w:rsidP="003B6174">
      <w:pPr>
        <w:pStyle w:val="1"/>
        <w:rPr>
          <w:sz w:val="20"/>
          <w:szCs w:val="20"/>
        </w:rPr>
      </w:pPr>
      <w:r w:rsidRPr="00457AE9">
        <w:rPr>
          <w:sz w:val="20"/>
          <w:szCs w:val="20"/>
        </w:rPr>
        <w:t>УДК</w:t>
      </w:r>
      <w:r w:rsidR="00801513" w:rsidRPr="00457AE9">
        <w:rPr>
          <w:sz w:val="20"/>
          <w:szCs w:val="20"/>
        </w:rPr>
        <w:t xml:space="preserve">: </w:t>
      </w:r>
      <w:r w:rsidRPr="00457AE9">
        <w:rPr>
          <w:sz w:val="20"/>
          <w:szCs w:val="20"/>
        </w:rPr>
        <w:t xml:space="preserve"> 912.4</w:t>
      </w:r>
    </w:p>
    <w:p w14:paraId="2CA9CC1B" w14:textId="497B8845" w:rsidR="006C6A3C" w:rsidRPr="00977AC2" w:rsidRDefault="009353E1" w:rsidP="00EE0A14">
      <w:pPr>
        <w:jc w:val="both"/>
        <w:rPr>
          <w:b/>
        </w:rPr>
      </w:pPr>
      <w:r>
        <w:rPr>
          <w:b/>
        </w:rPr>
        <w:t xml:space="preserve">А.Б. </w:t>
      </w:r>
      <w:r w:rsidR="00770E7F">
        <w:rPr>
          <w:b/>
        </w:rPr>
        <w:t>Иванов</w:t>
      </w:r>
      <w:r w:rsidR="0037300C" w:rsidRPr="00012DB6">
        <w:rPr>
          <w:rStyle w:val="af4"/>
          <w:bCs/>
          <w:sz w:val="20"/>
          <w:szCs w:val="20"/>
        </w:rPr>
        <w:footnoteReference w:id="1"/>
      </w:r>
      <w:r w:rsidR="006C6A3C" w:rsidRPr="006C6A3C">
        <w:rPr>
          <w:b/>
        </w:rPr>
        <w:t xml:space="preserve">, </w:t>
      </w:r>
      <w:r>
        <w:rPr>
          <w:b/>
        </w:rPr>
        <w:t xml:space="preserve">А.Б. </w:t>
      </w:r>
      <w:r w:rsidR="006C6A3C">
        <w:rPr>
          <w:b/>
        </w:rPr>
        <w:t>Кузнецов</w:t>
      </w:r>
      <w:r w:rsidR="006C6A3C" w:rsidRPr="00012DB6">
        <w:rPr>
          <w:rStyle w:val="af4"/>
          <w:bCs/>
          <w:sz w:val="20"/>
          <w:szCs w:val="20"/>
        </w:rPr>
        <w:footnoteReference w:id="2"/>
      </w:r>
    </w:p>
    <w:p w14:paraId="0907E82D" w14:textId="77777777" w:rsidR="00C35FC9" w:rsidRPr="006C6A3C" w:rsidRDefault="00C35FC9" w:rsidP="00770E7F">
      <w:pPr>
        <w:ind w:firstLine="709"/>
        <w:jc w:val="both"/>
        <w:rPr>
          <w:b/>
        </w:rPr>
      </w:pPr>
    </w:p>
    <w:p w14:paraId="0F62BAF3" w14:textId="77777777" w:rsidR="00D66D9B" w:rsidRDefault="00770E7F" w:rsidP="004B7095">
      <w:pPr>
        <w:jc w:val="center"/>
        <w:rPr>
          <w:b/>
        </w:rPr>
      </w:pPr>
      <w:r>
        <w:rPr>
          <w:b/>
        </w:rPr>
        <w:t>НАЗВАНИЕ СТАТЬИ</w:t>
      </w:r>
    </w:p>
    <w:p w14:paraId="59AAC362" w14:textId="77777777" w:rsidR="00770E7F" w:rsidRDefault="00770E7F" w:rsidP="00770E7F">
      <w:pPr>
        <w:ind w:firstLine="709"/>
        <w:rPr>
          <w:b/>
        </w:rPr>
      </w:pPr>
    </w:p>
    <w:p w14:paraId="07166EE8" w14:textId="77777777" w:rsidR="007A379B" w:rsidRDefault="006C6A3C" w:rsidP="006C6A3C">
      <w:pPr>
        <w:rPr>
          <w:b/>
        </w:rPr>
      </w:pPr>
      <w:r>
        <w:rPr>
          <w:b/>
        </w:rPr>
        <w:t>АННОТАЦИЯ</w:t>
      </w:r>
    </w:p>
    <w:p w14:paraId="3BCFC95C" w14:textId="77777777" w:rsidR="008E386F" w:rsidRDefault="008A0891" w:rsidP="008E386F">
      <w:pPr>
        <w:ind w:firstLine="709"/>
        <w:jc w:val="both"/>
      </w:pPr>
      <w:r>
        <w:t xml:space="preserve">Текст аннотации, </w:t>
      </w:r>
      <w:r w:rsidRPr="008E386F">
        <w:rPr>
          <w:u w:val="single"/>
        </w:rPr>
        <w:t xml:space="preserve">не менее 200 </w:t>
      </w:r>
      <w:r w:rsidR="00770E7F" w:rsidRPr="008E386F">
        <w:rPr>
          <w:u w:val="single"/>
        </w:rPr>
        <w:t>слов</w:t>
      </w:r>
      <w:r w:rsidR="00360B54" w:rsidRPr="00801513">
        <w:t>.</w:t>
      </w:r>
      <w:r w:rsidR="008E386F">
        <w:t xml:space="preserve"> Один абзац. </w:t>
      </w:r>
    </w:p>
    <w:p w14:paraId="37FE877F" w14:textId="77777777" w:rsidR="001E50E6" w:rsidRPr="00801513" w:rsidRDefault="00F74BF1" w:rsidP="00770E7F">
      <w:pPr>
        <w:ind w:firstLine="709"/>
        <w:jc w:val="both"/>
      </w:pPr>
      <w:r w:rsidRPr="00801513">
        <w:t xml:space="preserve"> </w:t>
      </w:r>
    </w:p>
    <w:p w14:paraId="3AA0DCF2" w14:textId="67AA205A" w:rsidR="00770E7F" w:rsidRPr="00EE0A14" w:rsidRDefault="006C6A3C" w:rsidP="006C6A3C">
      <w:pPr>
        <w:jc w:val="both"/>
      </w:pPr>
      <w:r>
        <w:rPr>
          <w:b/>
        </w:rPr>
        <w:t>КЛЮЧЕВЫЕ СЛОВА</w:t>
      </w:r>
      <w:r w:rsidR="00DE17E9" w:rsidRPr="00801513">
        <w:rPr>
          <w:b/>
        </w:rPr>
        <w:t xml:space="preserve">: </w:t>
      </w:r>
      <w:r w:rsidR="00770E7F" w:rsidRPr="00770E7F">
        <w:t>картография, устойчивое развитие</w:t>
      </w:r>
      <w:r w:rsidR="00EE6915" w:rsidRPr="00EE6915">
        <w:t xml:space="preserve">, </w:t>
      </w:r>
      <w:r w:rsidR="00037C14">
        <w:t>ГИС</w:t>
      </w:r>
    </w:p>
    <w:p w14:paraId="4848F72C" w14:textId="77777777" w:rsidR="00770E7F" w:rsidRPr="00EE6915" w:rsidRDefault="00770E7F" w:rsidP="00770E7F">
      <w:pPr>
        <w:ind w:firstLine="709"/>
        <w:jc w:val="both"/>
        <w:rPr>
          <w:b/>
        </w:rPr>
      </w:pPr>
    </w:p>
    <w:p w14:paraId="323F22DC" w14:textId="77777777" w:rsidR="00EE6915" w:rsidRPr="00310BE1" w:rsidRDefault="006C6A3C" w:rsidP="00EE0A14">
      <w:pPr>
        <w:jc w:val="both"/>
        <w:rPr>
          <w:b/>
          <w:sz w:val="20"/>
          <w:szCs w:val="20"/>
          <w:lang w:val="en-US"/>
        </w:rPr>
      </w:pPr>
      <w:r>
        <w:rPr>
          <w:b/>
          <w:lang w:val="en-US"/>
        </w:rPr>
        <w:t xml:space="preserve">Andrey B. </w:t>
      </w:r>
      <w:r w:rsidR="00EE6915">
        <w:rPr>
          <w:b/>
          <w:lang w:val="en-US"/>
        </w:rPr>
        <w:t>Ivanov</w:t>
      </w:r>
      <w:r w:rsidR="00EE6915" w:rsidRPr="00310BE1">
        <w:rPr>
          <w:rStyle w:val="af4"/>
          <w:bCs/>
          <w:sz w:val="20"/>
          <w:szCs w:val="20"/>
        </w:rPr>
        <w:footnoteReference w:id="3"/>
      </w:r>
      <w:r w:rsidRPr="006C6A3C">
        <w:rPr>
          <w:b/>
          <w:lang w:val="en-US"/>
        </w:rPr>
        <w:t xml:space="preserve">, </w:t>
      </w:r>
      <w:r>
        <w:rPr>
          <w:b/>
          <w:lang w:val="en-US"/>
        </w:rPr>
        <w:t>Aleksandr B. Kuznetsov</w:t>
      </w:r>
      <w:r w:rsidRPr="00310BE1">
        <w:rPr>
          <w:rStyle w:val="af4"/>
          <w:bCs/>
          <w:sz w:val="20"/>
          <w:szCs w:val="20"/>
        </w:rPr>
        <w:footnoteReference w:id="4"/>
      </w:r>
    </w:p>
    <w:p w14:paraId="3B291D86" w14:textId="77777777" w:rsidR="006C6A3C" w:rsidRPr="006C6A3C" w:rsidRDefault="006C6A3C" w:rsidP="000E1CEB">
      <w:pPr>
        <w:ind w:firstLine="709"/>
        <w:jc w:val="both"/>
        <w:rPr>
          <w:b/>
          <w:lang w:val="en-US"/>
        </w:rPr>
      </w:pPr>
    </w:p>
    <w:p w14:paraId="335E8216" w14:textId="77777777" w:rsidR="00EE6915" w:rsidRPr="00EE6915" w:rsidRDefault="00EE6915" w:rsidP="004B7095">
      <w:pPr>
        <w:jc w:val="center"/>
        <w:rPr>
          <w:b/>
          <w:lang w:val="en-US"/>
        </w:rPr>
      </w:pPr>
      <w:r w:rsidRPr="00EE6915">
        <w:rPr>
          <w:b/>
          <w:lang w:val="en-US"/>
        </w:rPr>
        <w:t>TITLE OF THE ARTICLE</w:t>
      </w:r>
    </w:p>
    <w:p w14:paraId="4BB148C1" w14:textId="77777777" w:rsidR="00EE6915" w:rsidRPr="00EE6915" w:rsidRDefault="00EE6915" w:rsidP="00EE6915">
      <w:pPr>
        <w:ind w:firstLine="709"/>
        <w:jc w:val="both"/>
        <w:rPr>
          <w:b/>
          <w:lang w:val="en-US"/>
        </w:rPr>
      </w:pPr>
    </w:p>
    <w:p w14:paraId="6B40E7E1" w14:textId="77777777" w:rsidR="00EE6915" w:rsidRPr="008A0891" w:rsidRDefault="006C6A3C" w:rsidP="006C6A3C">
      <w:pPr>
        <w:jc w:val="both"/>
        <w:rPr>
          <w:b/>
          <w:lang w:val="en-US"/>
        </w:rPr>
      </w:pPr>
      <w:r>
        <w:rPr>
          <w:b/>
          <w:lang w:val="en-US"/>
        </w:rPr>
        <w:t>ABSTRACT</w:t>
      </w:r>
    </w:p>
    <w:p w14:paraId="4049D6A6" w14:textId="77777777" w:rsidR="00037C14" w:rsidRPr="00037C14" w:rsidRDefault="00037C14" w:rsidP="00037C14">
      <w:pPr>
        <w:ind w:firstLine="709"/>
        <w:jc w:val="both"/>
        <w:rPr>
          <w:b/>
        </w:rPr>
      </w:pPr>
      <w:r>
        <w:rPr>
          <w:lang w:val="en-US"/>
        </w:rPr>
        <w:t>At</w:t>
      </w:r>
      <w:r w:rsidRPr="00CF22A9">
        <w:rPr>
          <w:lang w:val="en-US"/>
        </w:rPr>
        <w:t xml:space="preserve"> </w:t>
      </w:r>
      <w:r>
        <w:rPr>
          <w:lang w:val="en-US"/>
        </w:rPr>
        <w:t>least</w:t>
      </w:r>
      <w:r w:rsidRPr="00CF22A9">
        <w:rPr>
          <w:lang w:val="en-US"/>
        </w:rPr>
        <w:t xml:space="preserve"> </w:t>
      </w:r>
      <w:r w:rsidRPr="00CF22A9">
        <w:rPr>
          <w:u w:val="single"/>
          <w:lang w:val="en-US"/>
        </w:rPr>
        <w:t xml:space="preserve">200 </w:t>
      </w:r>
      <w:r w:rsidRPr="00F257A5">
        <w:rPr>
          <w:u w:val="single"/>
          <w:lang w:val="en-US"/>
        </w:rPr>
        <w:t>words</w:t>
      </w:r>
      <w:r w:rsidRPr="00CF22A9">
        <w:rPr>
          <w:u w:val="single"/>
          <w:lang w:val="en-US"/>
        </w:rPr>
        <w:t>.</w:t>
      </w:r>
      <w:r w:rsidRPr="00CF22A9">
        <w:rPr>
          <w:lang w:val="en-US"/>
        </w:rPr>
        <w:t xml:space="preserve"> </w:t>
      </w:r>
      <w:r w:rsidRPr="00D62FE3">
        <w:t>Перевод</w:t>
      </w:r>
      <w:r w:rsidRPr="00037C14">
        <w:t xml:space="preserve"> </w:t>
      </w:r>
      <w:r w:rsidRPr="00D62FE3">
        <w:t>аннотации</w:t>
      </w:r>
      <w:r w:rsidRPr="00037C14">
        <w:t xml:space="preserve"> </w:t>
      </w:r>
      <w:r>
        <w:t>на</w:t>
      </w:r>
      <w:r w:rsidRPr="00037C14">
        <w:t xml:space="preserve"> </w:t>
      </w:r>
      <w:r>
        <w:t>английский</w:t>
      </w:r>
      <w:r w:rsidRPr="00037C14">
        <w:t xml:space="preserve"> </w:t>
      </w:r>
      <w:r>
        <w:t>язык</w:t>
      </w:r>
      <w:r w:rsidRPr="00037C14">
        <w:t>.</w:t>
      </w:r>
    </w:p>
    <w:p w14:paraId="64410462" w14:textId="77777777" w:rsidR="008A0891" w:rsidRPr="00037C14" w:rsidRDefault="008A0891" w:rsidP="00EE6915">
      <w:pPr>
        <w:ind w:firstLine="709"/>
        <w:jc w:val="both"/>
        <w:rPr>
          <w:b/>
        </w:rPr>
      </w:pPr>
    </w:p>
    <w:p w14:paraId="2D5200D0" w14:textId="443A9D96" w:rsidR="00EE6915" w:rsidRPr="00EE6915" w:rsidRDefault="006C6A3C" w:rsidP="006C6A3C">
      <w:pPr>
        <w:jc w:val="both"/>
        <w:rPr>
          <w:lang w:val="en-US"/>
        </w:rPr>
      </w:pPr>
      <w:r>
        <w:rPr>
          <w:b/>
          <w:lang w:val="en-US"/>
        </w:rPr>
        <w:t>KEYWORDS</w:t>
      </w:r>
      <w:r w:rsidR="00EE6915" w:rsidRPr="00EE6915">
        <w:rPr>
          <w:b/>
          <w:lang w:val="en-US"/>
        </w:rPr>
        <w:t xml:space="preserve">: </w:t>
      </w:r>
      <w:r w:rsidR="00EE6915">
        <w:rPr>
          <w:lang w:val="en-US"/>
        </w:rPr>
        <w:t xml:space="preserve">cartography, sustainable development, </w:t>
      </w:r>
      <w:r w:rsidR="00037C14">
        <w:rPr>
          <w:lang w:val="en-US"/>
        </w:rPr>
        <w:t>GIS</w:t>
      </w:r>
    </w:p>
    <w:p w14:paraId="3DF603E7" w14:textId="77777777" w:rsidR="00EE6915" w:rsidRPr="00D846BB" w:rsidRDefault="00EE6915" w:rsidP="00EE6915">
      <w:pPr>
        <w:jc w:val="both"/>
        <w:rPr>
          <w:b/>
          <w:lang w:val="en-US"/>
        </w:rPr>
      </w:pPr>
    </w:p>
    <w:p w14:paraId="220094AE" w14:textId="77777777" w:rsidR="007A379B" w:rsidRPr="00CF22A9" w:rsidRDefault="006C6A3C" w:rsidP="006C6A3C">
      <w:pPr>
        <w:jc w:val="both"/>
        <w:rPr>
          <w:b/>
          <w:lang w:val="en-US"/>
        </w:rPr>
      </w:pPr>
      <w:r>
        <w:rPr>
          <w:b/>
        </w:rPr>
        <w:t>ВВЕДЕНИЕ</w:t>
      </w:r>
    </w:p>
    <w:p w14:paraId="2177CCBA" w14:textId="02E4F07D" w:rsidR="00E07CA9" w:rsidRPr="00C47E6F" w:rsidRDefault="00E07CA9" w:rsidP="00E07CA9">
      <w:pPr>
        <w:ind w:firstLine="709"/>
        <w:jc w:val="both"/>
      </w:pPr>
      <w:r w:rsidRPr="00C47E6F">
        <w:t>Текст введения</w:t>
      </w:r>
      <w:r>
        <w:t xml:space="preserve">, отражающий </w:t>
      </w:r>
      <w:r w:rsidRPr="00C47E6F">
        <w:t>актуальность проблемы</w:t>
      </w:r>
      <w:r>
        <w:t xml:space="preserve">, решению которой посвящено исследование. </w:t>
      </w:r>
      <w:bookmarkStart w:id="0" w:name="_GoBack"/>
      <w:r w:rsidR="008D17D9">
        <w:t xml:space="preserve">Цель исследования. </w:t>
      </w:r>
      <w:bookmarkEnd w:id="0"/>
    </w:p>
    <w:p w14:paraId="46228A8E" w14:textId="77777777" w:rsidR="00770E7F" w:rsidRDefault="00770E7F" w:rsidP="00770E7F">
      <w:pPr>
        <w:ind w:firstLine="709"/>
        <w:jc w:val="both"/>
        <w:rPr>
          <w:b/>
        </w:rPr>
      </w:pPr>
    </w:p>
    <w:p w14:paraId="362A5569" w14:textId="77777777" w:rsidR="007A379B" w:rsidRPr="00770E7F" w:rsidRDefault="006C6A3C" w:rsidP="006C6A3C">
      <w:pPr>
        <w:jc w:val="both"/>
        <w:rPr>
          <w:b/>
        </w:rPr>
      </w:pPr>
      <w:r>
        <w:rPr>
          <w:b/>
        </w:rPr>
        <w:t>МАТЕРИАЛЫ И МЕТОДЫ ИССЛЕДОВАНИЯ</w:t>
      </w:r>
    </w:p>
    <w:p w14:paraId="7ED077B3" w14:textId="3F3B3C75" w:rsidR="00E07CA9" w:rsidRDefault="00E07CA9" w:rsidP="00E07CA9">
      <w:pPr>
        <w:ind w:firstLine="709"/>
        <w:jc w:val="both"/>
      </w:pPr>
      <w:r>
        <w:t>Текст со сносками на литературные источники, фамилии авторов пишутся курсивом [</w:t>
      </w:r>
      <w:proofErr w:type="spellStart"/>
      <w:r w:rsidRPr="00C47E6F">
        <w:rPr>
          <w:i/>
        </w:rPr>
        <w:t>Баранский</w:t>
      </w:r>
      <w:proofErr w:type="spellEnd"/>
      <w:r w:rsidRPr="00B87E31">
        <w:t>, 1950</w:t>
      </w:r>
      <w:r>
        <w:t xml:space="preserve">]. Если в источнике два автора, указываются обе фамилии: </w:t>
      </w:r>
      <w:r w:rsidRPr="00C47E6F">
        <w:t>[</w:t>
      </w:r>
      <w:r>
        <w:rPr>
          <w:rStyle w:val="af6"/>
          <w:lang w:val="en-US"/>
        </w:rPr>
        <w:t>Pithan</w:t>
      </w:r>
      <w:r w:rsidRPr="00C47E6F">
        <w:rPr>
          <w:rStyle w:val="af6"/>
        </w:rPr>
        <w:t xml:space="preserve">, </w:t>
      </w:r>
      <w:r>
        <w:rPr>
          <w:rStyle w:val="af6"/>
          <w:lang w:val="en-US"/>
        </w:rPr>
        <w:t>Mauritsen</w:t>
      </w:r>
      <w:r w:rsidRPr="00B87E31">
        <w:rPr>
          <w:rStyle w:val="af6"/>
        </w:rPr>
        <w:t>, 2014</w:t>
      </w:r>
      <w:r w:rsidRPr="00C47E6F">
        <w:t>]</w:t>
      </w:r>
      <w:r>
        <w:t>. Если более двух авторов</w:t>
      </w:r>
      <w:r w:rsidR="00D15235">
        <w:t>:</w:t>
      </w:r>
      <w:r>
        <w:t xml:space="preserve"> </w:t>
      </w:r>
      <w:r w:rsidRPr="00C47E6F">
        <w:t>[</w:t>
      </w:r>
      <w:r w:rsidRPr="00C47E6F">
        <w:rPr>
          <w:i/>
        </w:rPr>
        <w:t xml:space="preserve">Жуков </w:t>
      </w:r>
      <w:r w:rsidRPr="001946FA">
        <w:t>и др.</w:t>
      </w:r>
      <w:r w:rsidRPr="00B87E31">
        <w:t>, 1980</w:t>
      </w:r>
      <w:r w:rsidRPr="00C47E6F">
        <w:t>]</w:t>
      </w:r>
      <w:r w:rsidRPr="00B87E31">
        <w:t xml:space="preserve"> </w:t>
      </w:r>
      <w:r>
        <w:t>или [</w:t>
      </w:r>
      <w:r w:rsidRPr="00DF0C3D">
        <w:rPr>
          <w:i/>
          <w:iCs/>
          <w:lang w:val="en-US"/>
        </w:rPr>
        <w:t>Jones</w:t>
      </w:r>
      <w:r w:rsidRPr="00DF0C3D">
        <w:rPr>
          <w:i/>
          <w:iCs/>
        </w:rPr>
        <w:t xml:space="preserve"> </w:t>
      </w:r>
      <w:r w:rsidRPr="001946FA">
        <w:rPr>
          <w:lang w:val="en-US"/>
        </w:rPr>
        <w:t>et</w:t>
      </w:r>
      <w:r w:rsidRPr="001946FA">
        <w:t xml:space="preserve"> </w:t>
      </w:r>
      <w:r w:rsidRPr="001946FA">
        <w:rPr>
          <w:lang w:val="en-US"/>
        </w:rPr>
        <w:t>al</w:t>
      </w:r>
      <w:r w:rsidRPr="00B87E31">
        <w:t>.,</w:t>
      </w:r>
      <w:r>
        <w:t xml:space="preserve"> 2014]</w:t>
      </w:r>
      <w:r w:rsidRPr="00B87E31">
        <w:t xml:space="preserve">. </w:t>
      </w:r>
      <w:r>
        <w:t>С указанием страницы</w:t>
      </w:r>
      <w:r w:rsidR="00D15235">
        <w:t>:</w:t>
      </w:r>
      <w:r>
        <w:t xml:space="preserve"> </w:t>
      </w:r>
      <w:r w:rsidRPr="00B87E31">
        <w:t>[</w:t>
      </w:r>
      <w:proofErr w:type="spellStart"/>
      <w:r w:rsidRPr="00B87E31">
        <w:rPr>
          <w:i/>
        </w:rPr>
        <w:t>Тикунов</w:t>
      </w:r>
      <w:proofErr w:type="spellEnd"/>
      <w:r w:rsidRPr="00B87E31">
        <w:t>, 1983, с. 105]</w:t>
      </w:r>
      <w:r>
        <w:t>. Несколько ссылок объединяются в общие квадратные скобки</w:t>
      </w:r>
      <w:r w:rsidR="00D15235">
        <w:t>:</w:t>
      </w:r>
      <w:r>
        <w:t xml:space="preserve"> </w:t>
      </w:r>
      <w:r w:rsidRPr="00BB14C2">
        <w:t>[</w:t>
      </w:r>
      <w:proofErr w:type="spellStart"/>
      <w:r w:rsidRPr="00BB14C2">
        <w:rPr>
          <w:i/>
        </w:rPr>
        <w:t>Баранский</w:t>
      </w:r>
      <w:proofErr w:type="spellEnd"/>
      <w:r w:rsidRPr="00BB14C2">
        <w:t>, 1950</w:t>
      </w:r>
      <w:r>
        <w:t xml:space="preserve">; </w:t>
      </w:r>
      <w:proofErr w:type="spellStart"/>
      <w:r w:rsidRPr="00BB14C2">
        <w:rPr>
          <w:i/>
        </w:rPr>
        <w:t>Тикунов</w:t>
      </w:r>
      <w:proofErr w:type="spellEnd"/>
      <w:r>
        <w:t>, 1983</w:t>
      </w:r>
      <w:r w:rsidRPr="00BB14C2">
        <w:t>]</w:t>
      </w:r>
      <w:r w:rsidR="00CF22A9">
        <w:t>.</w:t>
      </w:r>
    </w:p>
    <w:p w14:paraId="71FC866C" w14:textId="45696A49" w:rsidR="009F7588" w:rsidRPr="00C47E6F" w:rsidRDefault="00E07CA9" w:rsidP="00E07CA9">
      <w:pPr>
        <w:ind w:firstLine="709"/>
        <w:jc w:val="both"/>
      </w:pPr>
      <w:r>
        <w:t>Ссылки на электронные и прочие источники,</w:t>
      </w:r>
      <w:r w:rsidRPr="00993EA8">
        <w:t xml:space="preserve"> не являющиеся научными работами</w:t>
      </w:r>
      <w:r>
        <w:t>, оформляются в виде сносок</w:t>
      </w:r>
      <w:r w:rsidRPr="00E07CA9">
        <w:rPr>
          <w:rStyle w:val="af4"/>
          <w:sz w:val="20"/>
          <w:szCs w:val="20"/>
        </w:rPr>
        <w:footnoteReference w:id="5"/>
      </w:r>
      <w:r w:rsidR="009F7588">
        <w:t xml:space="preserve">. </w:t>
      </w:r>
      <w:r w:rsidR="00834205">
        <w:rPr>
          <w:bCs/>
          <w:iCs/>
        </w:rPr>
        <w:t>В список литературы включаются только научные работы.</w:t>
      </w:r>
    </w:p>
    <w:p w14:paraId="62213C37" w14:textId="77777777" w:rsidR="00770E7F" w:rsidRPr="00012DB6" w:rsidRDefault="00770E7F" w:rsidP="00EE6915">
      <w:pPr>
        <w:jc w:val="both"/>
        <w:rPr>
          <w:b/>
        </w:rPr>
      </w:pPr>
    </w:p>
    <w:p w14:paraId="300FE565" w14:textId="77777777" w:rsidR="00FC3AD2" w:rsidRPr="00834205" w:rsidRDefault="004C113A" w:rsidP="00FC3AD2">
      <w:pPr>
        <w:keepNext/>
        <w:jc w:val="center"/>
        <w:rPr>
          <w:i/>
          <w:iCs/>
        </w:rPr>
      </w:pPr>
      <w:r w:rsidRPr="00834205">
        <w:rPr>
          <w:i/>
          <w:iCs/>
        </w:rPr>
        <w:t>Табл.</w:t>
      </w:r>
      <w:r w:rsidR="00FC3AD2" w:rsidRPr="00834205">
        <w:rPr>
          <w:i/>
          <w:iCs/>
        </w:rPr>
        <w:t xml:space="preserve"> 1. Название таблицы</w:t>
      </w:r>
    </w:p>
    <w:p w14:paraId="6CE01E3E" w14:textId="77777777" w:rsidR="00FC3AD2" w:rsidRDefault="00FC3AD2" w:rsidP="00FC3AD2">
      <w:pPr>
        <w:keepNext/>
        <w:jc w:val="center"/>
        <w:rPr>
          <w:i/>
          <w:iCs/>
        </w:rPr>
      </w:pPr>
      <w:r w:rsidRPr="00834205">
        <w:rPr>
          <w:i/>
          <w:iCs/>
          <w:lang w:val="en-US"/>
        </w:rPr>
        <w:t>Table</w:t>
      </w:r>
      <w:r w:rsidRPr="00834205">
        <w:rPr>
          <w:i/>
          <w:iCs/>
        </w:rPr>
        <w:t xml:space="preserve"> 1. </w:t>
      </w:r>
      <w:r w:rsidRPr="00834205">
        <w:rPr>
          <w:i/>
          <w:iCs/>
          <w:lang w:val="en-US"/>
        </w:rPr>
        <w:t>Table</w:t>
      </w:r>
      <w:r w:rsidRPr="00834205">
        <w:rPr>
          <w:i/>
          <w:iCs/>
        </w:rPr>
        <w:t xml:space="preserve"> </w:t>
      </w:r>
      <w:r w:rsidRPr="00834205">
        <w:rPr>
          <w:i/>
          <w:iCs/>
          <w:lang w:val="en-US"/>
        </w:rPr>
        <w:t>name</w:t>
      </w:r>
    </w:p>
    <w:p w14:paraId="1B27DC05" w14:textId="77777777" w:rsidR="00834205" w:rsidRPr="00834205" w:rsidRDefault="00834205" w:rsidP="00FC3AD2">
      <w:pPr>
        <w:keepNext/>
        <w:jc w:val="center"/>
        <w:rPr>
          <w:rFonts w:eastAsia="MS Mincho"/>
          <w:i/>
          <w:iCs/>
          <w:color w:val="000000"/>
          <w:lang w:eastAsia="ru-RU"/>
        </w:rPr>
      </w:pPr>
    </w:p>
    <w:tbl>
      <w:tblPr>
        <w:tblW w:w="396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851"/>
      </w:tblGrid>
      <w:tr w:rsidR="00FC3AD2" w:rsidRPr="004C113A" w14:paraId="7F0F471A" w14:textId="77777777" w:rsidTr="00FC3AD2">
        <w:trPr>
          <w:trHeight w:val="3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52675" w14:textId="77777777" w:rsidR="00FC3AD2" w:rsidRPr="00751CA5" w:rsidRDefault="00FC3AD2" w:rsidP="001463E8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531D" w14:textId="77777777" w:rsidR="00FC3AD2" w:rsidRPr="00751CA5" w:rsidRDefault="00FC3AD2" w:rsidP="001463E8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35B5" w14:textId="77777777" w:rsidR="00FC3AD2" w:rsidRPr="00751CA5" w:rsidRDefault="00FC3AD2" w:rsidP="001463E8">
            <w:pPr>
              <w:jc w:val="both"/>
              <w:rPr>
                <w:color w:val="000000"/>
                <w:szCs w:val="28"/>
                <w:lang w:eastAsia="ru-RU"/>
              </w:rPr>
            </w:pPr>
          </w:p>
        </w:tc>
      </w:tr>
    </w:tbl>
    <w:p w14:paraId="0827B54C" w14:textId="77777777" w:rsidR="00FC3AD2" w:rsidRPr="00751CA5" w:rsidRDefault="00FC3AD2" w:rsidP="004C05F6">
      <w:pPr>
        <w:jc w:val="both"/>
        <w:rPr>
          <w:b/>
        </w:rPr>
      </w:pPr>
    </w:p>
    <w:p w14:paraId="7662DA08" w14:textId="77777777" w:rsidR="00FC3AD2" w:rsidRDefault="00EE6915" w:rsidP="00751CA5">
      <w:pPr>
        <w:jc w:val="center"/>
        <w:rPr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F0B72E3" wp14:editId="75437A21">
            <wp:extent cx="1952625" cy="1221001"/>
            <wp:effectExtent l="0" t="0" r="0" b="0"/>
            <wp:docPr id="1" name="Рисунок 1" descr="Картинки по запросу digital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digital ear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90" cy="124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A2497" w14:textId="77777777" w:rsidR="00CD587E" w:rsidRDefault="00CD587E" w:rsidP="00751CA5">
      <w:pPr>
        <w:jc w:val="center"/>
      </w:pPr>
    </w:p>
    <w:p w14:paraId="4953524D" w14:textId="224E1EA3" w:rsidR="00FC3AD2" w:rsidRPr="00CD587E" w:rsidRDefault="004C113A" w:rsidP="00751CA5">
      <w:pPr>
        <w:jc w:val="center"/>
        <w:rPr>
          <w:i/>
          <w:iCs/>
        </w:rPr>
      </w:pPr>
      <w:r w:rsidRPr="00CD587E">
        <w:rPr>
          <w:i/>
          <w:iCs/>
        </w:rPr>
        <w:t>Рис.</w:t>
      </w:r>
      <w:r w:rsidR="00FC3AD2" w:rsidRPr="00CD587E">
        <w:rPr>
          <w:i/>
          <w:iCs/>
        </w:rPr>
        <w:t xml:space="preserve"> 1. Название рисунка</w:t>
      </w:r>
    </w:p>
    <w:p w14:paraId="1C89354F" w14:textId="77777777" w:rsidR="00FC3AD2" w:rsidRDefault="00FC3AD2" w:rsidP="00751CA5">
      <w:pPr>
        <w:jc w:val="center"/>
        <w:rPr>
          <w:i/>
          <w:iCs/>
        </w:rPr>
      </w:pPr>
      <w:r w:rsidRPr="00CD587E">
        <w:rPr>
          <w:i/>
          <w:iCs/>
          <w:lang w:val="en-US"/>
        </w:rPr>
        <w:t>Fig</w:t>
      </w:r>
      <w:r w:rsidR="004C113A" w:rsidRPr="00CD587E">
        <w:rPr>
          <w:i/>
          <w:iCs/>
        </w:rPr>
        <w:t>.</w:t>
      </w:r>
      <w:r w:rsidRPr="00CD587E">
        <w:rPr>
          <w:i/>
          <w:iCs/>
        </w:rPr>
        <w:t xml:space="preserve"> 1. </w:t>
      </w:r>
      <w:r w:rsidRPr="00CD587E">
        <w:rPr>
          <w:i/>
          <w:iCs/>
          <w:lang w:val="en-US"/>
        </w:rPr>
        <w:t>Figure</w:t>
      </w:r>
      <w:r w:rsidRPr="00CD587E">
        <w:rPr>
          <w:i/>
          <w:iCs/>
        </w:rPr>
        <w:t xml:space="preserve"> </w:t>
      </w:r>
      <w:r w:rsidRPr="00CD587E">
        <w:rPr>
          <w:i/>
          <w:iCs/>
          <w:lang w:val="en-US"/>
        </w:rPr>
        <w:t>name</w:t>
      </w:r>
    </w:p>
    <w:p w14:paraId="1974A86F" w14:textId="77777777" w:rsidR="00CD587E" w:rsidRDefault="00CD587E" w:rsidP="00751CA5">
      <w:pPr>
        <w:jc w:val="center"/>
        <w:rPr>
          <w:i/>
          <w:iCs/>
        </w:rPr>
      </w:pPr>
    </w:p>
    <w:p w14:paraId="7EFEB105" w14:textId="2ABF6FEF" w:rsidR="00CD587E" w:rsidRPr="00BB14C2" w:rsidRDefault="00CD587E" w:rsidP="00CD587E">
      <w:pPr>
        <w:ind w:firstLine="709"/>
        <w:jc w:val="both"/>
      </w:pPr>
      <w:r>
        <w:t>Все линии должны быть че</w:t>
      </w:r>
      <w:r w:rsidRPr="00BB14C2">
        <w:t>тко видны (толщина не менее 0,2 мм),</w:t>
      </w:r>
      <w:r>
        <w:t xml:space="preserve"> в</w:t>
      </w:r>
      <w:r w:rsidRPr="00BB14C2">
        <w:t>се надписи на иллюстрации должны читаться невооруж</w:t>
      </w:r>
      <w:r>
        <w:t>е</w:t>
      </w:r>
      <w:r w:rsidRPr="00BB14C2">
        <w:t xml:space="preserve">нным глазом на печатном листе. </w:t>
      </w:r>
      <w:r>
        <w:t xml:space="preserve">Если иллюстрация является картой, космическим снимком или другим </w:t>
      </w:r>
      <w:proofErr w:type="spellStart"/>
      <w:r>
        <w:t>геоизображением</w:t>
      </w:r>
      <w:proofErr w:type="spellEnd"/>
      <w:r>
        <w:t>, обязательно должен быть указан масштаб (желательно линейный).</w:t>
      </w:r>
    </w:p>
    <w:p w14:paraId="56CEC94D" w14:textId="77777777" w:rsidR="004C05F6" w:rsidRPr="00012DB6" w:rsidRDefault="004C05F6" w:rsidP="00751CA5">
      <w:pPr>
        <w:jc w:val="center"/>
      </w:pPr>
    </w:p>
    <w:p w14:paraId="560D7240" w14:textId="77777777" w:rsidR="004C05F6" w:rsidRDefault="004C05F6" w:rsidP="004C05F6">
      <w:pPr>
        <w:jc w:val="both"/>
        <w:rPr>
          <w:b/>
        </w:rPr>
      </w:pPr>
      <w:r>
        <w:rPr>
          <w:b/>
        </w:rPr>
        <w:t>РЕЗУЛЬТАТЫ ИССЛЕДОВАНИЯ И ИХ ОБСУЖДЕНИЕ</w:t>
      </w:r>
    </w:p>
    <w:p w14:paraId="68C5F095" w14:textId="77777777" w:rsidR="004A06C8" w:rsidRPr="00B87E31" w:rsidRDefault="004A06C8" w:rsidP="004A06C8">
      <w:pPr>
        <w:pStyle w:val="11"/>
        <w:ind w:left="0" w:firstLine="709"/>
        <w:jc w:val="both"/>
      </w:pPr>
      <w:r w:rsidRPr="00B87E31">
        <w:t xml:space="preserve">Что получено в ходе исследования, конкретные результаты работы. </w:t>
      </w:r>
    </w:p>
    <w:p w14:paraId="5CE4F4F0" w14:textId="77777777" w:rsidR="004C05F6" w:rsidRDefault="004C05F6" w:rsidP="004C05F6">
      <w:pPr>
        <w:pStyle w:val="aa"/>
        <w:ind w:left="0" w:firstLine="709"/>
        <w:contextualSpacing w:val="0"/>
        <w:jc w:val="both"/>
        <w:rPr>
          <w:b/>
        </w:rPr>
      </w:pPr>
    </w:p>
    <w:p w14:paraId="56958669" w14:textId="77777777" w:rsidR="004C05F6" w:rsidRDefault="004C05F6" w:rsidP="004C05F6">
      <w:pPr>
        <w:jc w:val="both"/>
        <w:rPr>
          <w:b/>
        </w:rPr>
      </w:pPr>
      <w:r w:rsidRPr="006C6A3C">
        <w:rPr>
          <w:b/>
        </w:rPr>
        <w:t>ВЫВОДЫ</w:t>
      </w:r>
    </w:p>
    <w:p w14:paraId="0E63B2F6" w14:textId="56260454" w:rsidR="004A06C8" w:rsidRPr="006C6A3C" w:rsidRDefault="004A06C8" w:rsidP="004A06C8">
      <w:pPr>
        <w:ind w:firstLine="709"/>
        <w:jc w:val="both"/>
        <w:rPr>
          <w:b/>
        </w:rPr>
      </w:pPr>
      <w:r w:rsidRPr="00B87E31">
        <w:t>Что нового стало известно в результате провед</w:t>
      </w:r>
      <w:r>
        <w:t>е</w:t>
      </w:r>
      <w:r w:rsidRPr="00B87E31">
        <w:t>нного исследования</w:t>
      </w:r>
      <w:r>
        <w:t>, основные обобщения</w:t>
      </w:r>
      <w:r w:rsidRPr="00B87E31">
        <w:t>.</w:t>
      </w:r>
    </w:p>
    <w:p w14:paraId="41524136" w14:textId="77777777" w:rsidR="004C05F6" w:rsidRDefault="004C05F6" w:rsidP="004C05F6">
      <w:pPr>
        <w:pStyle w:val="aa"/>
        <w:ind w:left="0" w:firstLine="709"/>
        <w:contextualSpacing w:val="0"/>
        <w:jc w:val="both"/>
        <w:rPr>
          <w:b/>
        </w:rPr>
      </w:pPr>
    </w:p>
    <w:p w14:paraId="0B9C9102" w14:textId="77777777" w:rsidR="004C05F6" w:rsidRDefault="004C05F6" w:rsidP="004C05F6">
      <w:pPr>
        <w:jc w:val="both"/>
      </w:pPr>
      <w:r w:rsidRPr="006C6A3C">
        <w:rPr>
          <w:b/>
        </w:rPr>
        <w:t>БЛАГОДАРНОСТИ</w:t>
      </w:r>
    </w:p>
    <w:p w14:paraId="1073ABC8" w14:textId="3C264D3B" w:rsidR="004C05F6" w:rsidRPr="00A46CDC" w:rsidRDefault="004C05F6" w:rsidP="004A06C8">
      <w:pPr>
        <w:pStyle w:val="aa"/>
        <w:ind w:left="0" w:firstLine="709"/>
        <w:contextualSpacing w:val="0"/>
        <w:jc w:val="both"/>
        <w:rPr>
          <w:lang w:val="en-US"/>
        </w:rPr>
      </w:pPr>
      <w:r w:rsidRPr="00EE6915">
        <w:t>Исследование выполнено при поддержке РФФИ, проект № 11-11-11111.</w:t>
      </w:r>
      <w:r w:rsidR="004A06C8">
        <w:t xml:space="preserve"> Возможны</w:t>
      </w:r>
      <w:r w:rsidR="004A06C8" w:rsidRPr="00A46CDC">
        <w:rPr>
          <w:lang w:val="en-US"/>
        </w:rPr>
        <w:t xml:space="preserve"> </w:t>
      </w:r>
      <w:r w:rsidR="004A06C8">
        <w:t>и</w:t>
      </w:r>
      <w:r w:rsidR="004A06C8" w:rsidRPr="00A46CDC">
        <w:rPr>
          <w:lang w:val="en-US"/>
        </w:rPr>
        <w:t xml:space="preserve"> </w:t>
      </w:r>
      <w:r w:rsidR="004A06C8">
        <w:t>другие</w:t>
      </w:r>
      <w:r w:rsidR="004A06C8" w:rsidRPr="00A46CDC">
        <w:rPr>
          <w:lang w:val="en-US"/>
        </w:rPr>
        <w:t xml:space="preserve"> </w:t>
      </w:r>
      <w:r w:rsidR="004A06C8">
        <w:t>благодарности</w:t>
      </w:r>
      <w:r w:rsidR="004A06C8" w:rsidRPr="00A46CDC">
        <w:rPr>
          <w:lang w:val="en-US"/>
        </w:rPr>
        <w:t>.</w:t>
      </w:r>
    </w:p>
    <w:p w14:paraId="4091D805" w14:textId="77777777" w:rsidR="004C05F6" w:rsidRPr="00A46CDC" w:rsidRDefault="004C05F6" w:rsidP="004C05F6">
      <w:pPr>
        <w:pStyle w:val="aa"/>
        <w:ind w:left="0" w:firstLine="709"/>
        <w:contextualSpacing w:val="0"/>
        <w:jc w:val="both"/>
        <w:rPr>
          <w:lang w:val="en-US"/>
        </w:rPr>
      </w:pPr>
    </w:p>
    <w:p w14:paraId="361912C8" w14:textId="77777777" w:rsidR="004C05F6" w:rsidRPr="006C6A3C" w:rsidRDefault="004C05F6" w:rsidP="004C05F6">
      <w:pPr>
        <w:jc w:val="both"/>
        <w:rPr>
          <w:b/>
          <w:lang w:val="en-US"/>
        </w:rPr>
      </w:pPr>
      <w:r w:rsidRPr="006C6A3C">
        <w:rPr>
          <w:b/>
          <w:lang w:val="en-US"/>
        </w:rPr>
        <w:t>ACKNOWLEDGEMENTS</w:t>
      </w:r>
    </w:p>
    <w:p w14:paraId="3C04A624" w14:textId="6B8F1748" w:rsidR="004C05F6" w:rsidRPr="00CF22A9" w:rsidRDefault="004C05F6" w:rsidP="00A46CDC">
      <w:pPr>
        <w:pStyle w:val="aa"/>
        <w:ind w:left="0" w:firstLine="709"/>
        <w:contextualSpacing w:val="0"/>
        <w:jc w:val="both"/>
      </w:pPr>
      <w:r w:rsidRPr="000E1CEB">
        <w:rPr>
          <w:lang w:val="en-US"/>
        </w:rPr>
        <w:t>The study was funded by the Russian Foundation of Basic Research, № 11-11-11111.</w:t>
      </w:r>
      <w:r w:rsidR="00A46CDC" w:rsidRPr="00A46CDC">
        <w:rPr>
          <w:lang w:val="en-US"/>
        </w:rPr>
        <w:t xml:space="preserve"> Other</w:t>
      </w:r>
      <w:r w:rsidR="00A46CDC" w:rsidRPr="00CF22A9">
        <w:t xml:space="preserve"> </w:t>
      </w:r>
      <w:r w:rsidR="00A46CDC" w:rsidRPr="00A46CDC">
        <w:rPr>
          <w:lang w:val="en-US"/>
        </w:rPr>
        <w:t>thanks</w:t>
      </w:r>
      <w:r w:rsidR="00A46CDC" w:rsidRPr="00CF22A9">
        <w:t xml:space="preserve"> </w:t>
      </w:r>
      <w:r w:rsidR="00A46CDC" w:rsidRPr="00A46CDC">
        <w:rPr>
          <w:lang w:val="en-US"/>
        </w:rPr>
        <w:t>are</w:t>
      </w:r>
      <w:r w:rsidR="00A46CDC" w:rsidRPr="00CF22A9">
        <w:t xml:space="preserve"> </w:t>
      </w:r>
      <w:r w:rsidR="00A46CDC" w:rsidRPr="00A46CDC">
        <w:rPr>
          <w:lang w:val="en-US"/>
        </w:rPr>
        <w:t>possible</w:t>
      </w:r>
      <w:r w:rsidR="00A46CDC" w:rsidRPr="00CF22A9">
        <w:t>.</w:t>
      </w:r>
    </w:p>
    <w:p w14:paraId="196686ED" w14:textId="77777777" w:rsidR="00F32FB0" w:rsidRPr="00CF22A9" w:rsidRDefault="00F32FB0" w:rsidP="00522516">
      <w:pPr>
        <w:jc w:val="both"/>
      </w:pPr>
    </w:p>
    <w:p w14:paraId="31E1F5A5" w14:textId="77777777" w:rsidR="00A46CDC" w:rsidRPr="00A46CDC" w:rsidRDefault="00A46CDC" w:rsidP="00A46CDC">
      <w:pPr>
        <w:pStyle w:val="11"/>
        <w:ind w:left="0"/>
        <w:jc w:val="center"/>
        <w:rPr>
          <w:b/>
        </w:rPr>
      </w:pPr>
      <w:r>
        <w:rPr>
          <w:b/>
        </w:rPr>
        <w:t>СПИСОК</w:t>
      </w:r>
      <w:r w:rsidRPr="00A46CDC">
        <w:rPr>
          <w:b/>
        </w:rPr>
        <w:t xml:space="preserve"> </w:t>
      </w:r>
      <w:r>
        <w:rPr>
          <w:b/>
        </w:rPr>
        <w:t xml:space="preserve">ЛИТЕРАТУРЫ </w:t>
      </w:r>
      <w:r w:rsidRPr="00A46CDC">
        <w:rPr>
          <w:b/>
        </w:rPr>
        <w:t xml:space="preserve">/ </w:t>
      </w:r>
      <w:r w:rsidRPr="008A214D">
        <w:rPr>
          <w:b/>
        </w:rPr>
        <w:t>REFERENCES</w:t>
      </w:r>
    </w:p>
    <w:p w14:paraId="44998CC3" w14:textId="0CFF7356" w:rsidR="00A46CDC" w:rsidRPr="008C5367" w:rsidRDefault="00A46CDC" w:rsidP="00A46CDC">
      <w:pPr>
        <w:pStyle w:val="11"/>
        <w:ind w:left="0" w:firstLine="709"/>
        <w:jc w:val="both"/>
      </w:pPr>
      <w:r w:rsidRPr="00AE7050">
        <w:t>Список оформляется в виде таблицы из двух колонок. Левая содержит материалы, отсортированные по алфавиту</w:t>
      </w:r>
      <w:r>
        <w:t>,</w:t>
      </w:r>
      <w:r w:rsidRPr="00AE7050">
        <w:t xml:space="preserve"> — сначала русскоязычные, потом на других языках. Правая колонка содержит перевод </w:t>
      </w:r>
      <w:r>
        <w:t xml:space="preserve">на английский язык </w:t>
      </w:r>
      <w:r w:rsidRPr="00AE7050">
        <w:t>соответствующих пунктов из левой кол</w:t>
      </w:r>
      <w:r>
        <w:t>онки.</w:t>
      </w:r>
      <w:r w:rsidR="008C5367">
        <w:t xml:space="preserve"> Если работа имеет </w:t>
      </w:r>
      <w:r w:rsidR="008C5367">
        <w:rPr>
          <w:lang w:val="en-US"/>
        </w:rPr>
        <w:t>DOI</w:t>
      </w:r>
      <w:r w:rsidR="00341FC8">
        <w:t>, нужно</w:t>
      </w:r>
      <w:r w:rsidR="008C5367">
        <w:t xml:space="preserve"> обязательно его указывать.</w:t>
      </w:r>
    </w:p>
    <w:p w14:paraId="35764C56" w14:textId="77777777" w:rsidR="00A46CDC" w:rsidRPr="00AE7050" w:rsidRDefault="00A46CDC" w:rsidP="00A46CDC">
      <w:pPr>
        <w:pStyle w:val="11"/>
        <w:ind w:left="0" w:firstLine="709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A46CDC" w:rsidRPr="00341FC8" w14:paraId="495BDDCF" w14:textId="77777777" w:rsidTr="00037329">
        <w:tc>
          <w:tcPr>
            <w:tcW w:w="4250" w:type="dxa"/>
          </w:tcPr>
          <w:p w14:paraId="51B9FC2A" w14:textId="77777777" w:rsidR="00A46CDC" w:rsidRPr="0040765D" w:rsidRDefault="00A46CDC" w:rsidP="00A46CDC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i/>
              </w:rPr>
            </w:pPr>
            <w:proofErr w:type="spellStart"/>
            <w:r w:rsidRPr="0040765D">
              <w:rPr>
                <w:i/>
              </w:rPr>
              <w:t>Белеванцев</w:t>
            </w:r>
            <w:proofErr w:type="spellEnd"/>
            <w:r w:rsidRPr="0040765D">
              <w:rPr>
                <w:i/>
              </w:rPr>
              <w:t xml:space="preserve"> В.Г. </w:t>
            </w:r>
            <w:r w:rsidRPr="0040765D">
              <w:t>Лесистость и речная сеть среднерусского Белогорья в 1780-х, 1880-х и 1980-х гг. Современные проблемы науки и образования, 2012. № 6. Электронный ресурс: www.science-education.ru/106-7750 (дата обращения 01.10.2017).</w:t>
            </w:r>
          </w:p>
        </w:tc>
        <w:tc>
          <w:tcPr>
            <w:tcW w:w="4244" w:type="dxa"/>
          </w:tcPr>
          <w:p w14:paraId="670BC39A" w14:textId="77777777" w:rsidR="00A46CDC" w:rsidRPr="008A214D" w:rsidRDefault="00A46CDC" w:rsidP="00A46CDC">
            <w:pPr>
              <w:pStyle w:val="11"/>
              <w:ind w:left="0"/>
              <w:rPr>
                <w:lang w:val="en-US"/>
              </w:rPr>
            </w:pPr>
            <w:proofErr w:type="spellStart"/>
            <w:r w:rsidRPr="00AE7050">
              <w:rPr>
                <w:i/>
                <w:lang w:val="en-US"/>
              </w:rPr>
              <w:t>Belevancev</w:t>
            </w:r>
            <w:proofErr w:type="spellEnd"/>
            <w:r w:rsidRPr="00AE7050">
              <w:rPr>
                <w:i/>
                <w:lang w:val="en-US"/>
              </w:rPr>
              <w:t xml:space="preserve"> V.G.</w:t>
            </w:r>
            <w:r w:rsidRPr="008A214D">
              <w:rPr>
                <w:lang w:val="en-US"/>
              </w:rPr>
              <w:t xml:space="preserve"> Forest area and river network in the central Russian </w:t>
            </w:r>
            <w:proofErr w:type="spellStart"/>
            <w:r w:rsidRPr="008A214D">
              <w:rPr>
                <w:lang w:val="en-US"/>
              </w:rPr>
              <w:t>Belogoriya</w:t>
            </w:r>
            <w:proofErr w:type="spellEnd"/>
            <w:r w:rsidRPr="008A214D">
              <w:rPr>
                <w:lang w:val="en-US"/>
              </w:rPr>
              <w:t xml:space="preserve"> in 1780s, 1880s and 1980s. Modern problems of science and education, 2012, No. 6. Web resource: www.science-education.ru/106-7750 (accessed 01.10.2017) (in Russian).</w:t>
            </w:r>
          </w:p>
        </w:tc>
      </w:tr>
      <w:tr w:rsidR="00A46CDC" w:rsidRPr="008A214D" w14:paraId="61F0BF40" w14:textId="77777777" w:rsidTr="00037329">
        <w:tc>
          <w:tcPr>
            <w:tcW w:w="4250" w:type="dxa"/>
          </w:tcPr>
          <w:p w14:paraId="6459397F" w14:textId="77777777" w:rsidR="00A46CDC" w:rsidRPr="0040765D" w:rsidRDefault="00A46CDC" w:rsidP="00A46CDC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i/>
              </w:rPr>
            </w:pPr>
            <w:r w:rsidRPr="0040765D">
              <w:rPr>
                <w:i/>
              </w:rPr>
              <w:t xml:space="preserve">Жуков В.Т., </w:t>
            </w:r>
            <w:proofErr w:type="spellStart"/>
            <w:r w:rsidRPr="0040765D">
              <w:rPr>
                <w:i/>
              </w:rPr>
              <w:t>Сербенюк</w:t>
            </w:r>
            <w:proofErr w:type="spellEnd"/>
            <w:r w:rsidRPr="0040765D">
              <w:rPr>
                <w:i/>
              </w:rPr>
              <w:t xml:space="preserve"> С.Н., </w:t>
            </w:r>
            <w:proofErr w:type="spellStart"/>
            <w:r w:rsidRPr="0040765D">
              <w:rPr>
                <w:i/>
              </w:rPr>
              <w:t>Тикунов</w:t>
            </w:r>
            <w:proofErr w:type="spellEnd"/>
            <w:r w:rsidRPr="0040765D">
              <w:rPr>
                <w:i/>
              </w:rPr>
              <w:t xml:space="preserve"> В.С.</w:t>
            </w:r>
            <w:r w:rsidRPr="0040765D">
              <w:t xml:space="preserve"> Математико-картографическое моделирование в географии. М.: Мысль, 1980. 224 с.</w:t>
            </w:r>
          </w:p>
        </w:tc>
        <w:tc>
          <w:tcPr>
            <w:tcW w:w="4244" w:type="dxa"/>
          </w:tcPr>
          <w:p w14:paraId="4DFF9B2C" w14:textId="77777777" w:rsidR="00A46CDC" w:rsidRPr="008A214D" w:rsidRDefault="00A46CDC" w:rsidP="00A46CDC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 xml:space="preserve">Zhukov V.T., </w:t>
            </w:r>
            <w:proofErr w:type="spellStart"/>
            <w:r w:rsidRPr="00AE7050">
              <w:rPr>
                <w:i/>
                <w:lang w:val="en-US"/>
              </w:rPr>
              <w:t>Serbenyuk</w:t>
            </w:r>
            <w:proofErr w:type="spellEnd"/>
            <w:r w:rsidRPr="00AE7050">
              <w:rPr>
                <w:i/>
                <w:lang w:val="en-US"/>
              </w:rPr>
              <w:t xml:space="preserve"> S.N., </w:t>
            </w:r>
            <w:proofErr w:type="spellStart"/>
            <w:r w:rsidRPr="00AE7050">
              <w:rPr>
                <w:i/>
                <w:lang w:val="en-US"/>
              </w:rPr>
              <w:t>Tikunov</w:t>
            </w:r>
            <w:proofErr w:type="spellEnd"/>
            <w:r w:rsidRPr="00AE7050">
              <w:rPr>
                <w:i/>
                <w:lang w:val="en-US"/>
              </w:rPr>
              <w:t xml:space="preserve"> V.S.</w:t>
            </w:r>
            <w:r w:rsidRPr="008A214D">
              <w:rPr>
                <w:lang w:val="en-US"/>
              </w:rPr>
              <w:t xml:space="preserve"> Mathematical and cartographic modelling in geography. Moscow: </w:t>
            </w:r>
            <w:proofErr w:type="spellStart"/>
            <w:r w:rsidRPr="008A214D">
              <w:rPr>
                <w:lang w:val="en-US"/>
              </w:rPr>
              <w:t>Mysl</w:t>
            </w:r>
            <w:proofErr w:type="spellEnd"/>
            <w:r w:rsidRPr="008A214D">
              <w:rPr>
                <w:lang w:val="en-US"/>
              </w:rPr>
              <w:t>’, 1980. 224 p. (in Russian).</w:t>
            </w:r>
          </w:p>
        </w:tc>
      </w:tr>
      <w:tr w:rsidR="00A46CDC" w:rsidRPr="008A214D" w14:paraId="632C4376" w14:textId="77777777" w:rsidTr="00037329">
        <w:tc>
          <w:tcPr>
            <w:tcW w:w="4250" w:type="dxa"/>
          </w:tcPr>
          <w:p w14:paraId="6BE5D30A" w14:textId="4A1090C8" w:rsidR="00A46CDC" w:rsidRPr="0040765D" w:rsidRDefault="00A46CDC" w:rsidP="00A46CDC">
            <w:pPr>
              <w:pStyle w:val="11"/>
              <w:tabs>
                <w:tab w:val="left" w:pos="0"/>
                <w:tab w:val="left" w:pos="284"/>
              </w:tabs>
              <w:autoSpaceDE w:val="0"/>
              <w:ind w:left="0"/>
              <w:rPr>
                <w:i/>
                <w:color w:val="000000"/>
              </w:rPr>
            </w:pPr>
            <w:proofErr w:type="spellStart"/>
            <w:r w:rsidRPr="0040765D">
              <w:rPr>
                <w:i/>
              </w:rPr>
              <w:t>Касимов</w:t>
            </w:r>
            <w:proofErr w:type="spellEnd"/>
            <w:r w:rsidRPr="0040765D">
              <w:rPr>
                <w:i/>
              </w:rPr>
              <w:t xml:space="preserve"> Н.С., </w:t>
            </w:r>
            <w:proofErr w:type="spellStart"/>
            <w:r w:rsidRPr="0040765D">
              <w:rPr>
                <w:i/>
              </w:rPr>
              <w:t>К</w:t>
            </w:r>
            <w:r w:rsidRPr="0040765D">
              <w:rPr>
                <w:i/>
                <w:color w:val="000000"/>
              </w:rPr>
              <w:t>отляков</w:t>
            </w:r>
            <w:proofErr w:type="spellEnd"/>
            <w:r w:rsidRPr="0040765D">
              <w:rPr>
                <w:i/>
                <w:color w:val="000000"/>
              </w:rPr>
              <w:t xml:space="preserve"> В.М., </w:t>
            </w:r>
            <w:r w:rsidRPr="0040765D">
              <w:rPr>
                <w:i/>
                <w:color w:val="000000"/>
              </w:rPr>
              <w:lastRenderedPageBreak/>
              <w:t xml:space="preserve">Чилингаров А.Н., Красников Д.М., </w:t>
            </w:r>
            <w:proofErr w:type="spellStart"/>
            <w:r w:rsidRPr="0040765D">
              <w:rPr>
                <w:i/>
                <w:color w:val="000000"/>
              </w:rPr>
              <w:t>Тикунов</w:t>
            </w:r>
            <w:proofErr w:type="spellEnd"/>
            <w:r w:rsidRPr="0040765D">
              <w:rPr>
                <w:i/>
                <w:color w:val="000000"/>
              </w:rPr>
              <w:t xml:space="preserve"> В.С.</w:t>
            </w:r>
            <w:r w:rsidRPr="0040765D">
              <w:rPr>
                <w:color w:val="000000"/>
              </w:rPr>
              <w:t xml:space="preserve"> Национальный атлас Арктики: структура и этапы разработки. Л</w:t>
            </w:r>
            <w:r>
              <w:rPr>
                <w:color w:val="000000"/>
              </w:rPr>
              <w:t>е</w:t>
            </w:r>
            <w:r w:rsidRPr="0040765D">
              <w:rPr>
                <w:color w:val="000000"/>
              </w:rPr>
              <w:t>д и Снег, 2015. Т. 55.     № 1. С. 4</w:t>
            </w:r>
            <w:r w:rsidRPr="008A214D">
              <w:rPr>
                <w:color w:val="000000"/>
              </w:rPr>
              <w:t>–</w:t>
            </w:r>
            <w:r w:rsidRPr="0040765D">
              <w:rPr>
                <w:color w:val="000000"/>
              </w:rPr>
              <w:t>14. DOI: </w:t>
            </w:r>
            <w:hyperlink r:id="rId10" w:anchor="_blank" w:history="1">
              <w:r w:rsidRPr="00A46CDC">
                <w:rPr>
                  <w:rStyle w:val="a7"/>
                  <w:color w:val="000000"/>
                  <w:u w:val="none"/>
                </w:rPr>
                <w:t>10.15356/2076-6734-2015-1-4-14</w:t>
              </w:r>
            </w:hyperlink>
            <w:r w:rsidRPr="0040765D">
              <w:rPr>
                <w:color w:val="000000"/>
              </w:rPr>
              <w:t>.</w:t>
            </w:r>
          </w:p>
        </w:tc>
        <w:tc>
          <w:tcPr>
            <w:tcW w:w="4244" w:type="dxa"/>
          </w:tcPr>
          <w:p w14:paraId="6ADE09D6" w14:textId="77777777" w:rsidR="00A46CDC" w:rsidRPr="008A214D" w:rsidRDefault="00A46CDC" w:rsidP="00A46CDC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lastRenderedPageBreak/>
              <w:t xml:space="preserve">Kasimov N.S., </w:t>
            </w:r>
            <w:proofErr w:type="spellStart"/>
            <w:r w:rsidRPr="00AE7050">
              <w:rPr>
                <w:i/>
                <w:lang w:val="en-US"/>
              </w:rPr>
              <w:t>Kotlyakov</w:t>
            </w:r>
            <w:proofErr w:type="spellEnd"/>
            <w:r w:rsidRPr="00AE7050">
              <w:rPr>
                <w:i/>
                <w:lang w:val="en-US"/>
              </w:rPr>
              <w:t xml:space="preserve"> V.M., </w:t>
            </w:r>
            <w:proofErr w:type="spellStart"/>
            <w:r w:rsidRPr="00AE7050">
              <w:rPr>
                <w:i/>
                <w:lang w:val="en-US"/>
              </w:rPr>
              <w:lastRenderedPageBreak/>
              <w:t>Chilingarov</w:t>
            </w:r>
            <w:proofErr w:type="spellEnd"/>
            <w:r w:rsidRPr="00AE7050">
              <w:rPr>
                <w:i/>
                <w:lang w:val="en-US"/>
              </w:rPr>
              <w:t xml:space="preserve"> A.N., </w:t>
            </w:r>
            <w:proofErr w:type="spellStart"/>
            <w:r w:rsidRPr="00AE7050">
              <w:rPr>
                <w:i/>
                <w:lang w:val="en-US"/>
              </w:rPr>
              <w:t>Krasnikov</w:t>
            </w:r>
            <w:proofErr w:type="spellEnd"/>
            <w:r w:rsidRPr="00AE7050">
              <w:rPr>
                <w:i/>
                <w:lang w:val="en-US"/>
              </w:rPr>
              <w:t xml:space="preserve"> D.M., </w:t>
            </w:r>
            <w:proofErr w:type="spellStart"/>
            <w:r w:rsidRPr="00AE7050">
              <w:rPr>
                <w:i/>
                <w:lang w:val="en-US"/>
              </w:rPr>
              <w:t>Tikunov</w:t>
            </w:r>
            <w:proofErr w:type="spellEnd"/>
            <w:r w:rsidRPr="00AE7050">
              <w:rPr>
                <w:i/>
                <w:lang w:val="en-US"/>
              </w:rPr>
              <w:t xml:space="preserve"> V.S.</w:t>
            </w:r>
            <w:r w:rsidRPr="008A214D">
              <w:rPr>
                <w:lang w:val="en-US"/>
              </w:rPr>
              <w:t xml:space="preserve"> National Atlas of Arctic: structure and creation approaches. Ice and Snow, 2015. V. 55. No. 1. P. 4–14 (in Russian). DOI:10.15356/2076-6734-2015-1-4-14.</w:t>
            </w:r>
          </w:p>
        </w:tc>
      </w:tr>
      <w:tr w:rsidR="00A46CDC" w:rsidRPr="001A5691" w14:paraId="0032F381" w14:textId="77777777" w:rsidTr="00037329">
        <w:tc>
          <w:tcPr>
            <w:tcW w:w="4250" w:type="dxa"/>
          </w:tcPr>
          <w:p w14:paraId="3424F549" w14:textId="77777777" w:rsidR="00A46CDC" w:rsidRPr="008A214D" w:rsidRDefault="00A46CDC" w:rsidP="00A46CDC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i/>
              </w:rPr>
            </w:pPr>
            <w:r w:rsidRPr="0040765D">
              <w:rPr>
                <w:i/>
                <w:color w:val="000000"/>
              </w:rPr>
              <w:lastRenderedPageBreak/>
              <w:t xml:space="preserve">Панкратов И.Н. </w:t>
            </w:r>
            <w:r w:rsidRPr="0040765D">
              <w:rPr>
                <w:color w:val="000000"/>
              </w:rPr>
              <w:t xml:space="preserve">Трансформация географической структуры международной торговли товарами в условиях процессов глобализации и </w:t>
            </w:r>
            <w:r w:rsidRPr="0040765D">
              <w:t xml:space="preserve">регионализации. </w:t>
            </w:r>
            <w:proofErr w:type="spellStart"/>
            <w:r w:rsidRPr="0040765D">
              <w:t>Дис</w:t>
            </w:r>
            <w:proofErr w:type="spellEnd"/>
            <w:r w:rsidRPr="008A214D">
              <w:t xml:space="preserve">. ... </w:t>
            </w:r>
            <w:r w:rsidRPr="0040765D">
              <w:t>канд</w:t>
            </w:r>
            <w:r w:rsidRPr="008A214D">
              <w:t xml:space="preserve">. </w:t>
            </w:r>
            <w:r w:rsidRPr="0040765D">
              <w:t>геогр</w:t>
            </w:r>
            <w:r w:rsidRPr="008A214D">
              <w:t xml:space="preserve">. </w:t>
            </w:r>
            <w:r w:rsidRPr="0040765D">
              <w:t>н</w:t>
            </w:r>
            <w:r w:rsidRPr="008A214D">
              <w:t xml:space="preserve">. </w:t>
            </w:r>
            <w:r w:rsidRPr="0040765D">
              <w:t>М</w:t>
            </w:r>
            <w:r w:rsidRPr="008A214D">
              <w:t xml:space="preserve">., 2013. 197 </w:t>
            </w:r>
            <w:r w:rsidRPr="0040765D">
              <w:t>с</w:t>
            </w:r>
            <w:r w:rsidRPr="008A214D">
              <w:t>.</w:t>
            </w:r>
          </w:p>
        </w:tc>
        <w:tc>
          <w:tcPr>
            <w:tcW w:w="4244" w:type="dxa"/>
          </w:tcPr>
          <w:p w14:paraId="08E2CF2F" w14:textId="77777777" w:rsidR="00A46CDC" w:rsidRPr="008A214D" w:rsidRDefault="00A46CDC" w:rsidP="00A46CDC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>Pankratov I.N.</w:t>
            </w:r>
            <w:r w:rsidRPr="008A214D">
              <w:rPr>
                <w:lang w:val="en-US"/>
              </w:rPr>
              <w:t xml:space="preserve"> Transformation of the geographical structure of international merchandise trade under the processes of globalization and </w:t>
            </w:r>
            <w:proofErr w:type="spellStart"/>
            <w:r w:rsidRPr="008A214D">
              <w:rPr>
                <w:lang w:val="en-US"/>
              </w:rPr>
              <w:t>regionalisation</w:t>
            </w:r>
            <w:proofErr w:type="spellEnd"/>
            <w:r w:rsidRPr="008A214D">
              <w:rPr>
                <w:lang w:val="en-US"/>
              </w:rPr>
              <w:t>. PhD dissertation. Moscow, 2013. 197 p. (in Russian).</w:t>
            </w:r>
          </w:p>
        </w:tc>
      </w:tr>
      <w:tr w:rsidR="00A46CDC" w:rsidRPr="008700C6" w14:paraId="2CD94F04" w14:textId="77777777" w:rsidTr="00037329">
        <w:tc>
          <w:tcPr>
            <w:tcW w:w="4250" w:type="dxa"/>
          </w:tcPr>
          <w:p w14:paraId="3DB43C88" w14:textId="77777777" w:rsidR="00A46CDC" w:rsidRPr="0040765D" w:rsidRDefault="00A46CDC" w:rsidP="00871430">
            <w:pPr>
              <w:pStyle w:val="11"/>
              <w:tabs>
                <w:tab w:val="left" w:pos="0"/>
                <w:tab w:val="left" w:pos="284"/>
              </w:tabs>
              <w:ind w:left="0"/>
              <w:jc w:val="both"/>
              <w:rPr>
                <w:i/>
                <w:color w:val="000000"/>
              </w:rPr>
            </w:pPr>
            <w:r w:rsidRPr="00AE7050">
              <w:rPr>
                <w:i/>
                <w:color w:val="000000"/>
              </w:rPr>
              <w:t xml:space="preserve">Яблоков В.М., </w:t>
            </w:r>
            <w:proofErr w:type="spellStart"/>
            <w:r w:rsidRPr="00AE7050">
              <w:rPr>
                <w:i/>
                <w:color w:val="000000"/>
              </w:rPr>
              <w:t>Тикунов</w:t>
            </w:r>
            <w:proofErr w:type="spellEnd"/>
            <w:r w:rsidRPr="00AE7050">
              <w:rPr>
                <w:i/>
                <w:color w:val="000000"/>
              </w:rPr>
              <w:t xml:space="preserve"> В.С. </w:t>
            </w:r>
            <w:r w:rsidRPr="00AE7050">
              <w:rPr>
                <w:color w:val="000000"/>
              </w:rPr>
              <w:t xml:space="preserve">Атласные информационные системы для устойчивого развития территорий. </w:t>
            </w:r>
            <w:proofErr w:type="spellStart"/>
            <w:r w:rsidRPr="00AE7050">
              <w:rPr>
                <w:color w:val="000000"/>
              </w:rPr>
              <w:t>ИнтерКарто</w:t>
            </w:r>
            <w:proofErr w:type="spellEnd"/>
            <w:r w:rsidRPr="00AE7050">
              <w:rPr>
                <w:color w:val="000000"/>
              </w:rPr>
              <w:t xml:space="preserve">. </w:t>
            </w:r>
            <w:proofErr w:type="spellStart"/>
            <w:r w:rsidRPr="00AE7050">
              <w:rPr>
                <w:color w:val="000000"/>
              </w:rPr>
              <w:t>ИнтерГИС</w:t>
            </w:r>
            <w:proofErr w:type="spellEnd"/>
            <w:r w:rsidRPr="00AE7050">
              <w:rPr>
                <w:color w:val="000000"/>
              </w:rPr>
              <w:t xml:space="preserve">. Материалы </w:t>
            </w:r>
            <w:proofErr w:type="spellStart"/>
            <w:r w:rsidRPr="00AE7050">
              <w:rPr>
                <w:color w:val="000000"/>
              </w:rPr>
              <w:t>Междунар</w:t>
            </w:r>
            <w:proofErr w:type="spellEnd"/>
            <w:r w:rsidRPr="00AE7050">
              <w:rPr>
                <w:color w:val="000000"/>
              </w:rPr>
              <w:t xml:space="preserve">. </w:t>
            </w:r>
            <w:proofErr w:type="spellStart"/>
            <w:r w:rsidRPr="00AE7050">
              <w:rPr>
                <w:color w:val="000000"/>
              </w:rPr>
              <w:t>конф</w:t>
            </w:r>
            <w:proofErr w:type="spellEnd"/>
            <w:r w:rsidRPr="00AE7050">
              <w:rPr>
                <w:color w:val="000000"/>
              </w:rPr>
              <w:t>., 2016. Т. 22. Ч. 1. С. 13−33. DOI: 10.24057/2414-9179-2016-1-22-13-33.</w:t>
            </w:r>
          </w:p>
        </w:tc>
        <w:tc>
          <w:tcPr>
            <w:tcW w:w="4244" w:type="dxa"/>
          </w:tcPr>
          <w:p w14:paraId="46830EBD" w14:textId="42548DB9" w:rsidR="00A46CDC" w:rsidRPr="00AE7050" w:rsidRDefault="00A46CDC" w:rsidP="00871430">
            <w:pPr>
              <w:pStyle w:val="11"/>
              <w:ind w:left="0"/>
              <w:rPr>
                <w:i/>
                <w:lang w:val="en-US"/>
              </w:rPr>
            </w:pPr>
            <w:proofErr w:type="spellStart"/>
            <w:r w:rsidRPr="00AE7050">
              <w:rPr>
                <w:i/>
                <w:lang w:val="en-US"/>
              </w:rPr>
              <w:t>Yablokov</w:t>
            </w:r>
            <w:proofErr w:type="spellEnd"/>
            <w:r w:rsidRPr="00AE7050">
              <w:rPr>
                <w:i/>
                <w:lang w:val="en-US"/>
              </w:rPr>
              <w:t xml:space="preserve"> V.M., </w:t>
            </w:r>
            <w:proofErr w:type="spellStart"/>
            <w:r w:rsidRPr="00AE7050">
              <w:rPr>
                <w:i/>
                <w:lang w:val="en-US"/>
              </w:rPr>
              <w:t>Tikunov</w:t>
            </w:r>
            <w:proofErr w:type="spellEnd"/>
            <w:r w:rsidRPr="00AE7050">
              <w:rPr>
                <w:i/>
                <w:lang w:val="en-US"/>
              </w:rPr>
              <w:t xml:space="preserve"> V.S. </w:t>
            </w:r>
            <w:r w:rsidRPr="00AE7050">
              <w:rPr>
                <w:lang w:val="en-US"/>
              </w:rPr>
              <w:t xml:space="preserve">Atlas information systems for sustainable development of territories. </w:t>
            </w:r>
            <w:proofErr w:type="spellStart"/>
            <w:r w:rsidRPr="00AE7050">
              <w:rPr>
                <w:lang w:val="en-US"/>
              </w:rPr>
              <w:t>InterCarto</w:t>
            </w:r>
            <w:proofErr w:type="spellEnd"/>
            <w:r w:rsidRPr="00AE7050">
              <w:rPr>
                <w:lang w:val="en-US"/>
              </w:rPr>
              <w:t xml:space="preserve">. </w:t>
            </w:r>
            <w:proofErr w:type="spellStart"/>
            <w:r w:rsidRPr="00AE7050">
              <w:rPr>
                <w:lang w:val="en-US"/>
              </w:rPr>
              <w:t>InterGIS</w:t>
            </w:r>
            <w:proofErr w:type="spellEnd"/>
            <w:r w:rsidRPr="00AE7050">
              <w:rPr>
                <w:lang w:val="en-US"/>
              </w:rPr>
              <w:t>. Proceedings of International Conference, 2016. V. 22. Part 1. P. 13−33</w:t>
            </w:r>
            <w:r w:rsidRPr="00CF22A9">
              <w:rPr>
                <w:lang w:val="en-US"/>
              </w:rPr>
              <w:t xml:space="preserve"> </w:t>
            </w:r>
            <w:r w:rsidRPr="00AE7050">
              <w:rPr>
                <w:lang w:val="en-US"/>
              </w:rPr>
              <w:t>(in Russian). DOI: 10.24057/2414-9179-2016-1-22-13-33.</w:t>
            </w:r>
          </w:p>
        </w:tc>
      </w:tr>
      <w:tr w:rsidR="00A46CDC" w14:paraId="68A7D9F6" w14:textId="77777777" w:rsidTr="00037329">
        <w:tc>
          <w:tcPr>
            <w:tcW w:w="4250" w:type="dxa"/>
          </w:tcPr>
          <w:p w14:paraId="27B90494" w14:textId="77777777" w:rsidR="00A46CDC" w:rsidRPr="0040765D" w:rsidRDefault="00A46CDC" w:rsidP="008C5367">
            <w:pPr>
              <w:pStyle w:val="11"/>
              <w:tabs>
                <w:tab w:val="left" w:pos="0"/>
                <w:tab w:val="left" w:pos="284"/>
              </w:tabs>
              <w:ind w:left="0"/>
              <w:rPr>
                <w:rStyle w:val="af6"/>
                <w:lang w:val="en-US"/>
              </w:rPr>
            </w:pPr>
            <w:r w:rsidRPr="0040765D">
              <w:rPr>
                <w:i/>
                <w:lang w:val="en-US"/>
              </w:rPr>
              <w:t>Dicken P.</w:t>
            </w:r>
            <w:r w:rsidRPr="0040765D">
              <w:rPr>
                <w:lang w:val="en-US"/>
              </w:rPr>
              <w:t xml:space="preserve"> Global shift: mapping the changing contours of the world economy. 7th edition. London, </w:t>
            </w:r>
            <w:r w:rsidRPr="008A214D">
              <w:rPr>
                <w:lang w:val="en-US"/>
              </w:rPr>
              <w:t>2015. 618 p.</w:t>
            </w:r>
          </w:p>
        </w:tc>
        <w:tc>
          <w:tcPr>
            <w:tcW w:w="4244" w:type="dxa"/>
          </w:tcPr>
          <w:p w14:paraId="7FF1571C" w14:textId="77777777" w:rsidR="00A46CDC" w:rsidRPr="008A214D" w:rsidRDefault="00A46CDC" w:rsidP="008C5367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>Dicken P.</w:t>
            </w:r>
            <w:r w:rsidRPr="008A214D">
              <w:rPr>
                <w:lang w:val="en-US"/>
              </w:rPr>
              <w:t xml:space="preserve"> Global shift: mapping the changing contours of the world economy. 7th edition. London, 2015. 618 p.</w:t>
            </w:r>
          </w:p>
        </w:tc>
      </w:tr>
      <w:tr w:rsidR="00A46CDC" w14:paraId="58624A6E" w14:textId="77777777" w:rsidTr="00037329">
        <w:tc>
          <w:tcPr>
            <w:tcW w:w="4250" w:type="dxa"/>
          </w:tcPr>
          <w:p w14:paraId="0A6197E6" w14:textId="77777777" w:rsidR="00A46CDC" w:rsidRPr="0040765D" w:rsidRDefault="00A46CDC" w:rsidP="008C5367">
            <w:pPr>
              <w:pStyle w:val="12"/>
              <w:tabs>
                <w:tab w:val="left" w:pos="0"/>
                <w:tab w:val="left" w:pos="284"/>
              </w:tabs>
              <w:spacing w:before="0" w:after="0"/>
              <w:rPr>
                <w:i/>
                <w:lang w:val="en-US"/>
              </w:rPr>
            </w:pPr>
            <w:r w:rsidRPr="0040765D">
              <w:rPr>
                <w:rStyle w:val="af6"/>
                <w:lang w:val="en-US"/>
              </w:rPr>
              <w:t>Pithan F., Mauritsen T.</w:t>
            </w:r>
            <w:r w:rsidRPr="0040765D">
              <w:rPr>
                <w:lang w:val="en-US"/>
              </w:rPr>
              <w:t xml:space="preserve"> Arctic amplification dominated by temperature feedbacks in contemporary climate models. Nature Geoscience, 2014. V. 7. P. 181–184. DOI: 10.1038/NGEO2071.</w:t>
            </w:r>
          </w:p>
        </w:tc>
        <w:tc>
          <w:tcPr>
            <w:tcW w:w="4244" w:type="dxa"/>
          </w:tcPr>
          <w:p w14:paraId="5D0D0AC0" w14:textId="77777777" w:rsidR="00A46CDC" w:rsidRPr="008A214D" w:rsidRDefault="00A46CDC" w:rsidP="008C5367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>Pithan F., Mauritsen T.</w:t>
            </w:r>
            <w:r w:rsidRPr="008A214D">
              <w:rPr>
                <w:lang w:val="en-US"/>
              </w:rPr>
              <w:t xml:space="preserve"> Arctic amplification dominated by temperature feedbacks in contemporary climate models. Nature Geoscience, 2014. V. 7. P. 181–184. DOI: 10.1038/NGEO2071.</w:t>
            </w:r>
          </w:p>
        </w:tc>
      </w:tr>
      <w:tr w:rsidR="00A46CDC" w:rsidRPr="00341FC8" w14:paraId="7BF87379" w14:textId="77777777" w:rsidTr="00037329">
        <w:tc>
          <w:tcPr>
            <w:tcW w:w="4250" w:type="dxa"/>
          </w:tcPr>
          <w:p w14:paraId="4DCE4044" w14:textId="77777777" w:rsidR="00A46CDC" w:rsidRPr="0040765D" w:rsidRDefault="00A46CDC" w:rsidP="008C5367">
            <w:pPr>
              <w:pStyle w:val="11"/>
              <w:tabs>
                <w:tab w:val="left" w:pos="0"/>
                <w:tab w:val="left" w:pos="284"/>
              </w:tabs>
              <w:autoSpaceDE w:val="0"/>
              <w:ind w:left="0"/>
              <w:rPr>
                <w:lang w:val="en-US"/>
              </w:rPr>
            </w:pPr>
            <w:r w:rsidRPr="0040765D">
              <w:rPr>
                <w:i/>
                <w:lang w:val="en-US"/>
              </w:rPr>
              <w:t>Tufte E.R.</w:t>
            </w:r>
            <w:r w:rsidRPr="0040765D">
              <w:rPr>
                <w:lang w:val="en-US"/>
              </w:rPr>
              <w:t xml:space="preserve"> Beautiful Evidence. Cheshire, CT: Graphics Press, 2006. 213 p.</w:t>
            </w:r>
          </w:p>
        </w:tc>
        <w:tc>
          <w:tcPr>
            <w:tcW w:w="4244" w:type="dxa"/>
          </w:tcPr>
          <w:p w14:paraId="7C845687" w14:textId="77777777" w:rsidR="00A46CDC" w:rsidRPr="008A214D" w:rsidRDefault="00A46CDC" w:rsidP="008C5367">
            <w:pPr>
              <w:pStyle w:val="11"/>
              <w:ind w:left="0"/>
              <w:rPr>
                <w:lang w:val="en-US"/>
              </w:rPr>
            </w:pPr>
            <w:r w:rsidRPr="00AE7050">
              <w:rPr>
                <w:i/>
                <w:lang w:val="en-US"/>
              </w:rPr>
              <w:t>Tufte E.R.</w:t>
            </w:r>
            <w:r w:rsidRPr="008A214D">
              <w:rPr>
                <w:lang w:val="en-US"/>
              </w:rPr>
              <w:t xml:space="preserve"> Beautiful Evidence. Cheshire, CT: Graphics Press, 2006. 213 p.</w:t>
            </w:r>
          </w:p>
        </w:tc>
      </w:tr>
    </w:tbl>
    <w:p w14:paraId="35224706" w14:textId="77777777" w:rsidR="00BC50CF" w:rsidRDefault="00BC50CF" w:rsidP="00A46CDC">
      <w:pPr>
        <w:pStyle w:val="aa"/>
        <w:ind w:left="0"/>
        <w:jc w:val="center"/>
        <w:rPr>
          <w:rFonts w:ascii="Arial" w:hAnsi="Arial" w:cs="Arial"/>
          <w:sz w:val="22"/>
          <w:szCs w:val="22"/>
          <w:lang w:val="en-US" w:eastAsia="ru-RU"/>
        </w:rPr>
      </w:pPr>
    </w:p>
    <w:sectPr w:rsidR="00BC50CF" w:rsidSect="00341FC8">
      <w:footnotePr>
        <w:numRestart w:val="eachPage"/>
      </w:footnotePr>
      <w:pgSz w:w="11906" w:h="16838"/>
      <w:pgMar w:top="1701" w:right="1134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EFADF" w14:textId="77777777" w:rsidR="00580EDB" w:rsidRDefault="00580EDB" w:rsidP="0089575E">
      <w:r>
        <w:separator/>
      </w:r>
    </w:p>
  </w:endnote>
  <w:endnote w:type="continuationSeparator" w:id="0">
    <w:p w14:paraId="0A645160" w14:textId="77777777" w:rsidR="00580EDB" w:rsidRDefault="00580EDB" w:rsidP="0089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DF102" w14:textId="77777777" w:rsidR="00580EDB" w:rsidRDefault="00580EDB" w:rsidP="0089575E">
      <w:r>
        <w:separator/>
      </w:r>
    </w:p>
  </w:footnote>
  <w:footnote w:type="continuationSeparator" w:id="0">
    <w:p w14:paraId="6014044A" w14:textId="77777777" w:rsidR="00580EDB" w:rsidRDefault="00580EDB" w:rsidP="0089575E">
      <w:r>
        <w:continuationSeparator/>
      </w:r>
    </w:p>
  </w:footnote>
  <w:footnote w:id="1">
    <w:p w14:paraId="6CB208D4" w14:textId="03983153" w:rsidR="0037300C" w:rsidRPr="00CD1B09" w:rsidRDefault="0037300C" w:rsidP="00947B04">
      <w:pPr>
        <w:pStyle w:val="af2"/>
      </w:pPr>
      <w:r>
        <w:rPr>
          <w:rStyle w:val="af4"/>
        </w:rPr>
        <w:footnoteRef/>
      </w:r>
      <w:r w:rsidRPr="00CD1B09">
        <w:t xml:space="preserve"> </w:t>
      </w:r>
      <w:r w:rsidR="00947B04">
        <w:t>Кубанский государственный университет</w:t>
      </w:r>
      <w:r w:rsidR="00CD1B09">
        <w:t xml:space="preserve">, </w:t>
      </w:r>
      <w:r w:rsidR="00947B04">
        <w:t>ул. Ставропольская</w:t>
      </w:r>
      <w:r w:rsidR="00947B04" w:rsidRPr="00CD1B09">
        <w:t xml:space="preserve">, </w:t>
      </w:r>
      <w:r w:rsidR="00947B04">
        <w:t>д</w:t>
      </w:r>
      <w:r w:rsidR="00947B04" w:rsidRPr="00CD1B09">
        <w:t>. 149</w:t>
      </w:r>
      <w:r w:rsidR="00CD1B09">
        <w:t>, 350040, Краснодар, Россия</w:t>
      </w:r>
      <w:r w:rsidR="00756310">
        <w:t>,</w:t>
      </w:r>
      <w:r w:rsidR="00947B04" w:rsidRPr="00CD1B09">
        <w:t xml:space="preserve"> </w:t>
      </w:r>
      <w:r w:rsidR="00947B04" w:rsidRPr="005A0488">
        <w:rPr>
          <w:i/>
          <w:lang w:val="en-US"/>
        </w:rPr>
        <w:t>e</w:t>
      </w:r>
      <w:r w:rsidR="00947B04" w:rsidRPr="00CD1B09">
        <w:rPr>
          <w:i/>
        </w:rPr>
        <w:t>-</w:t>
      </w:r>
      <w:r w:rsidR="00947B04" w:rsidRPr="005A0488">
        <w:rPr>
          <w:i/>
          <w:lang w:val="en-US"/>
        </w:rPr>
        <w:t>mail</w:t>
      </w:r>
      <w:r w:rsidR="00947B04" w:rsidRPr="00CD1B09">
        <w:rPr>
          <w:i/>
        </w:rPr>
        <w:t xml:space="preserve">: </w:t>
      </w:r>
      <w:proofErr w:type="spellStart"/>
      <w:r w:rsidR="00947B04">
        <w:rPr>
          <w:b/>
          <w:lang w:val="en-US"/>
        </w:rPr>
        <w:t>ivanov</w:t>
      </w:r>
      <w:proofErr w:type="spellEnd"/>
      <w:r w:rsidR="00947B04" w:rsidRPr="00CD1B09">
        <w:rPr>
          <w:b/>
        </w:rPr>
        <w:t>_</w:t>
      </w:r>
      <w:r w:rsidR="00947B04">
        <w:rPr>
          <w:b/>
          <w:lang w:val="en-US"/>
        </w:rPr>
        <w:t>ab</w:t>
      </w:r>
      <w:r w:rsidR="00947B04" w:rsidRPr="00CD1B09">
        <w:rPr>
          <w:b/>
        </w:rPr>
        <w:t>@</w:t>
      </w:r>
      <w:r w:rsidR="00947B04">
        <w:rPr>
          <w:b/>
          <w:lang w:val="en-US"/>
        </w:rPr>
        <w:t>mail</w:t>
      </w:r>
      <w:r w:rsidR="00947B04" w:rsidRPr="00CD1B09">
        <w:rPr>
          <w:b/>
        </w:rPr>
        <w:t>.</w:t>
      </w:r>
      <w:proofErr w:type="spellStart"/>
      <w:r w:rsidR="00947B04">
        <w:rPr>
          <w:b/>
          <w:lang w:val="en-US"/>
        </w:rPr>
        <w:t>ru</w:t>
      </w:r>
      <w:proofErr w:type="spellEnd"/>
    </w:p>
  </w:footnote>
  <w:footnote w:id="2">
    <w:p w14:paraId="05099CBD" w14:textId="00A8F5A7" w:rsidR="006C6A3C" w:rsidRPr="006C6A3C" w:rsidRDefault="006C6A3C" w:rsidP="006C6A3C">
      <w:pPr>
        <w:pStyle w:val="af2"/>
      </w:pPr>
      <w:r>
        <w:rPr>
          <w:rStyle w:val="af4"/>
        </w:rPr>
        <w:footnoteRef/>
      </w:r>
      <w:r w:rsidRPr="00CD1B09">
        <w:t xml:space="preserve"> </w:t>
      </w:r>
      <w:r>
        <w:t>Кубанский государственный университет, ул. Ставропольская</w:t>
      </w:r>
      <w:r w:rsidRPr="00CD1B09">
        <w:t xml:space="preserve">, </w:t>
      </w:r>
      <w:r>
        <w:t>д</w:t>
      </w:r>
      <w:r w:rsidRPr="00CD1B09">
        <w:t>. 149</w:t>
      </w:r>
      <w:r>
        <w:t>, 350040, Краснодар, Россия</w:t>
      </w:r>
      <w:r w:rsidR="00756310">
        <w:t>,</w:t>
      </w:r>
      <w:r w:rsidRPr="00CD1B09">
        <w:t xml:space="preserve"> </w:t>
      </w:r>
      <w:r w:rsidRPr="005A0488">
        <w:rPr>
          <w:i/>
          <w:lang w:val="en-US"/>
        </w:rPr>
        <w:t>e</w:t>
      </w:r>
      <w:r w:rsidRPr="00CD1B09">
        <w:rPr>
          <w:i/>
        </w:rPr>
        <w:t>-</w:t>
      </w:r>
      <w:r w:rsidRPr="005A0488">
        <w:rPr>
          <w:i/>
          <w:lang w:val="en-US"/>
        </w:rPr>
        <w:t>mail</w:t>
      </w:r>
      <w:r w:rsidRPr="00CD1B09">
        <w:rPr>
          <w:i/>
        </w:rPr>
        <w:t xml:space="preserve">: </w:t>
      </w:r>
      <w:proofErr w:type="spellStart"/>
      <w:r>
        <w:rPr>
          <w:b/>
          <w:lang w:val="en-US"/>
        </w:rPr>
        <w:t>kuznetsov</w:t>
      </w:r>
      <w:proofErr w:type="spellEnd"/>
      <w:r w:rsidRPr="00CD1B09">
        <w:rPr>
          <w:b/>
        </w:rPr>
        <w:t>@</w:t>
      </w:r>
      <w:r>
        <w:rPr>
          <w:b/>
          <w:lang w:val="en-US"/>
        </w:rPr>
        <w:t>mail</w:t>
      </w:r>
      <w:r w:rsidRPr="00CD1B09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</w:footnote>
  <w:footnote w:id="3">
    <w:p w14:paraId="36B265DC" w14:textId="77777777" w:rsidR="00756310" w:rsidRPr="00756310" w:rsidRDefault="00EE6915" w:rsidP="00EE6915">
      <w:pPr>
        <w:pStyle w:val="af2"/>
        <w:rPr>
          <w:lang w:val="en-US"/>
        </w:rPr>
      </w:pPr>
      <w:r>
        <w:rPr>
          <w:rStyle w:val="af4"/>
        </w:rPr>
        <w:footnoteRef/>
      </w:r>
      <w:r w:rsidRPr="00EE6915">
        <w:rPr>
          <w:lang w:val="en-US"/>
        </w:rPr>
        <w:t xml:space="preserve"> Kuban state University, </w:t>
      </w:r>
      <w:proofErr w:type="spellStart"/>
      <w:r w:rsidRPr="00EE6915">
        <w:rPr>
          <w:lang w:val="en-US"/>
        </w:rPr>
        <w:t>Stavropolskaya</w:t>
      </w:r>
      <w:proofErr w:type="spellEnd"/>
      <w:r w:rsidRPr="00EE6915">
        <w:rPr>
          <w:lang w:val="en-US"/>
        </w:rPr>
        <w:t xml:space="preserve"> str., 149, 350040, Krasnodar, Russia,  </w:t>
      </w:r>
    </w:p>
    <w:p w14:paraId="5CCEAB8A" w14:textId="6CE56075" w:rsidR="00EE6915" w:rsidRPr="00EE6915" w:rsidRDefault="00EE6915" w:rsidP="00EE6915">
      <w:pPr>
        <w:pStyle w:val="af2"/>
        <w:rPr>
          <w:lang w:val="en-US"/>
        </w:rPr>
      </w:pPr>
      <w:r w:rsidRPr="005A0488">
        <w:rPr>
          <w:i/>
          <w:lang w:val="en-US"/>
        </w:rPr>
        <w:t>e</w:t>
      </w:r>
      <w:r w:rsidRPr="00EE6915">
        <w:rPr>
          <w:i/>
          <w:lang w:val="en-US"/>
        </w:rPr>
        <w:t>-</w:t>
      </w:r>
      <w:r w:rsidRPr="005A0488">
        <w:rPr>
          <w:i/>
          <w:lang w:val="en-US"/>
        </w:rPr>
        <w:t>mail</w:t>
      </w:r>
      <w:r w:rsidRPr="00EE6915">
        <w:rPr>
          <w:i/>
          <w:lang w:val="en-US"/>
        </w:rPr>
        <w:t>:</w:t>
      </w:r>
      <w:r w:rsidR="00756310" w:rsidRPr="00756310">
        <w:rPr>
          <w:i/>
          <w:lang w:val="en-US"/>
        </w:rPr>
        <w:t xml:space="preserve"> </w:t>
      </w:r>
      <w:r>
        <w:rPr>
          <w:b/>
          <w:lang w:val="en-US"/>
        </w:rPr>
        <w:t>ivanov</w:t>
      </w:r>
      <w:r w:rsidRPr="00EE6915">
        <w:rPr>
          <w:b/>
          <w:lang w:val="en-US"/>
        </w:rPr>
        <w:t>_</w:t>
      </w:r>
      <w:r>
        <w:rPr>
          <w:b/>
          <w:lang w:val="en-US"/>
        </w:rPr>
        <w:t>ab</w:t>
      </w:r>
      <w:r w:rsidRPr="00EE6915">
        <w:rPr>
          <w:b/>
          <w:lang w:val="en-US"/>
        </w:rPr>
        <w:t>@</w:t>
      </w:r>
      <w:r>
        <w:rPr>
          <w:b/>
          <w:lang w:val="en-US"/>
        </w:rPr>
        <w:t>mail</w:t>
      </w:r>
      <w:r w:rsidRPr="00EE6915">
        <w:rPr>
          <w:b/>
          <w:lang w:val="en-US"/>
        </w:rPr>
        <w:t>.</w:t>
      </w:r>
      <w:r>
        <w:rPr>
          <w:b/>
          <w:lang w:val="en-US"/>
        </w:rPr>
        <w:t>ru</w:t>
      </w:r>
    </w:p>
  </w:footnote>
  <w:footnote w:id="4">
    <w:p w14:paraId="48D08C03" w14:textId="77777777" w:rsidR="00756310" w:rsidRPr="00CF22A9" w:rsidRDefault="006C6A3C" w:rsidP="006C6A3C">
      <w:pPr>
        <w:pStyle w:val="af2"/>
        <w:rPr>
          <w:lang w:val="en-US"/>
        </w:rPr>
      </w:pPr>
      <w:r>
        <w:rPr>
          <w:rStyle w:val="af4"/>
        </w:rPr>
        <w:footnoteRef/>
      </w:r>
      <w:r w:rsidRPr="00153C8D">
        <w:rPr>
          <w:lang w:val="en-US"/>
        </w:rPr>
        <w:t xml:space="preserve"> </w:t>
      </w:r>
      <w:r w:rsidR="00153C8D" w:rsidRPr="00EE6915">
        <w:rPr>
          <w:lang w:val="en-US"/>
        </w:rPr>
        <w:t xml:space="preserve">Kuban state University, </w:t>
      </w:r>
      <w:proofErr w:type="spellStart"/>
      <w:r w:rsidR="00153C8D" w:rsidRPr="00EE6915">
        <w:rPr>
          <w:lang w:val="en-US"/>
        </w:rPr>
        <w:t>Stavropolskaya</w:t>
      </w:r>
      <w:proofErr w:type="spellEnd"/>
      <w:r w:rsidR="00153C8D" w:rsidRPr="00EE6915">
        <w:rPr>
          <w:lang w:val="en-US"/>
        </w:rPr>
        <w:t xml:space="preserve"> str., 149, 350040, Krasnodar, Russia,</w:t>
      </w:r>
      <w:r w:rsidR="004B7095">
        <w:rPr>
          <w:lang w:val="en-US"/>
        </w:rPr>
        <w:t xml:space="preserve"> </w:t>
      </w:r>
    </w:p>
    <w:p w14:paraId="7F97C5C4" w14:textId="74FA7E6A" w:rsidR="006C6A3C" w:rsidRPr="00CF22A9" w:rsidRDefault="006C6A3C" w:rsidP="006C6A3C">
      <w:pPr>
        <w:pStyle w:val="af2"/>
      </w:pPr>
      <w:r w:rsidRPr="005A0488">
        <w:rPr>
          <w:i/>
          <w:lang w:val="en-US"/>
        </w:rPr>
        <w:t>e</w:t>
      </w:r>
      <w:r w:rsidRPr="00CF22A9">
        <w:rPr>
          <w:i/>
        </w:rPr>
        <w:t>-</w:t>
      </w:r>
      <w:r w:rsidRPr="005A0488">
        <w:rPr>
          <w:i/>
          <w:lang w:val="en-US"/>
        </w:rPr>
        <w:t>mail</w:t>
      </w:r>
      <w:r w:rsidRPr="00CF22A9">
        <w:rPr>
          <w:i/>
        </w:rPr>
        <w:t xml:space="preserve">: </w:t>
      </w:r>
      <w:proofErr w:type="spellStart"/>
      <w:r>
        <w:rPr>
          <w:b/>
          <w:lang w:val="en-US"/>
        </w:rPr>
        <w:t>kuznetsov</w:t>
      </w:r>
      <w:proofErr w:type="spellEnd"/>
      <w:r w:rsidRPr="00CF22A9">
        <w:rPr>
          <w:b/>
        </w:rPr>
        <w:t>@</w:t>
      </w:r>
      <w:r>
        <w:rPr>
          <w:b/>
          <w:lang w:val="en-US"/>
        </w:rPr>
        <w:t>mail</w:t>
      </w:r>
      <w:r w:rsidRPr="00CF22A9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</w:footnote>
  <w:footnote w:id="5">
    <w:p w14:paraId="76A50F98" w14:textId="06D5F2F2" w:rsidR="00E07CA9" w:rsidRDefault="00E07CA9" w:rsidP="007C30C4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="007C30C4">
        <w:t>Название ресурса</w:t>
      </w:r>
      <w:r w:rsidR="007C30C4" w:rsidRPr="00DC04BD">
        <w:t xml:space="preserve">. Электронный ресурс: </w:t>
      </w:r>
      <w:r w:rsidR="007C30C4" w:rsidRPr="00F257A5">
        <w:rPr>
          <w:lang w:val="en-US"/>
        </w:rPr>
        <w:t>http</w:t>
      </w:r>
      <w:r w:rsidR="007C30C4" w:rsidRPr="00F257A5">
        <w:t>://</w:t>
      </w:r>
      <w:r w:rsidR="007C30C4" w:rsidRPr="00F257A5">
        <w:rPr>
          <w:lang w:val="en-US"/>
        </w:rPr>
        <w:t>www</w:t>
      </w:r>
      <w:r w:rsidR="007C30C4" w:rsidRPr="00F257A5">
        <w:t>.</w:t>
      </w:r>
      <w:r w:rsidR="007C30C4">
        <w:t>...</w:t>
      </w:r>
      <w:r w:rsidR="007C30C4" w:rsidRPr="00DC04BD">
        <w:t xml:space="preserve"> </w:t>
      </w:r>
      <w:r w:rsidR="007C30C4">
        <w:t xml:space="preserve"> (дата обращения 24.05.2021</w:t>
      </w:r>
      <w:r w:rsidR="007C30C4" w:rsidRPr="00DC04BD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B2225"/>
    <w:multiLevelType w:val="hybridMultilevel"/>
    <w:tmpl w:val="DEE06F9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861317"/>
    <w:multiLevelType w:val="multilevel"/>
    <w:tmpl w:val="1FBC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4086B"/>
    <w:multiLevelType w:val="hybridMultilevel"/>
    <w:tmpl w:val="28EC368A"/>
    <w:lvl w:ilvl="0" w:tplc="1720A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3625F9"/>
    <w:multiLevelType w:val="hybridMultilevel"/>
    <w:tmpl w:val="0F56C382"/>
    <w:lvl w:ilvl="0" w:tplc="1720A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42AB9"/>
    <w:multiLevelType w:val="hybridMultilevel"/>
    <w:tmpl w:val="4E24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34C2D"/>
    <w:multiLevelType w:val="hybridMultilevel"/>
    <w:tmpl w:val="2956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1F49B1"/>
    <w:multiLevelType w:val="hybridMultilevel"/>
    <w:tmpl w:val="86B8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34E81"/>
    <w:multiLevelType w:val="hybridMultilevel"/>
    <w:tmpl w:val="EC922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FC"/>
    <w:rsid w:val="00012DB6"/>
    <w:rsid w:val="00015660"/>
    <w:rsid w:val="00024075"/>
    <w:rsid w:val="0002699F"/>
    <w:rsid w:val="0003075D"/>
    <w:rsid w:val="00030B33"/>
    <w:rsid w:val="00037329"/>
    <w:rsid w:val="00037C14"/>
    <w:rsid w:val="00064420"/>
    <w:rsid w:val="00071CA0"/>
    <w:rsid w:val="00072765"/>
    <w:rsid w:val="0007558E"/>
    <w:rsid w:val="00076370"/>
    <w:rsid w:val="00085881"/>
    <w:rsid w:val="00086E56"/>
    <w:rsid w:val="0009224B"/>
    <w:rsid w:val="000A259E"/>
    <w:rsid w:val="000D2FB1"/>
    <w:rsid w:val="000D589B"/>
    <w:rsid w:val="000E1CEB"/>
    <w:rsid w:val="000F1F7E"/>
    <w:rsid w:val="0012118A"/>
    <w:rsid w:val="001225D8"/>
    <w:rsid w:val="001261D3"/>
    <w:rsid w:val="0012793D"/>
    <w:rsid w:val="00141235"/>
    <w:rsid w:val="00153C8D"/>
    <w:rsid w:val="001571BC"/>
    <w:rsid w:val="001877F1"/>
    <w:rsid w:val="0019089E"/>
    <w:rsid w:val="00190BB9"/>
    <w:rsid w:val="00192741"/>
    <w:rsid w:val="00194F35"/>
    <w:rsid w:val="00197115"/>
    <w:rsid w:val="001A48D5"/>
    <w:rsid w:val="001A5691"/>
    <w:rsid w:val="001B37B8"/>
    <w:rsid w:val="001D2048"/>
    <w:rsid w:val="001E50E6"/>
    <w:rsid w:val="00202A2E"/>
    <w:rsid w:val="00206693"/>
    <w:rsid w:val="00213142"/>
    <w:rsid w:val="00221F91"/>
    <w:rsid w:val="00236E4D"/>
    <w:rsid w:val="00241A5F"/>
    <w:rsid w:val="002428BF"/>
    <w:rsid w:val="0024452A"/>
    <w:rsid w:val="00245BEC"/>
    <w:rsid w:val="00251520"/>
    <w:rsid w:val="002652E1"/>
    <w:rsid w:val="002877D3"/>
    <w:rsid w:val="002A640D"/>
    <w:rsid w:val="002C08DA"/>
    <w:rsid w:val="00310BE1"/>
    <w:rsid w:val="00324C25"/>
    <w:rsid w:val="003336C1"/>
    <w:rsid w:val="00341FC8"/>
    <w:rsid w:val="00360B54"/>
    <w:rsid w:val="00372B32"/>
    <w:rsid w:val="0037300C"/>
    <w:rsid w:val="003B6174"/>
    <w:rsid w:val="004009F9"/>
    <w:rsid w:val="00414938"/>
    <w:rsid w:val="004353CF"/>
    <w:rsid w:val="00457AE9"/>
    <w:rsid w:val="004A06C8"/>
    <w:rsid w:val="004B2357"/>
    <w:rsid w:val="004B7095"/>
    <w:rsid w:val="004C05F6"/>
    <w:rsid w:val="004C113A"/>
    <w:rsid w:val="004D2B63"/>
    <w:rsid w:val="004D470C"/>
    <w:rsid w:val="004F6F62"/>
    <w:rsid w:val="0052012B"/>
    <w:rsid w:val="00522516"/>
    <w:rsid w:val="0052690A"/>
    <w:rsid w:val="00531399"/>
    <w:rsid w:val="00580EDB"/>
    <w:rsid w:val="0058552D"/>
    <w:rsid w:val="00591D5B"/>
    <w:rsid w:val="00594C51"/>
    <w:rsid w:val="00595DB0"/>
    <w:rsid w:val="005A32D9"/>
    <w:rsid w:val="005A4C5C"/>
    <w:rsid w:val="005A7474"/>
    <w:rsid w:val="005B267D"/>
    <w:rsid w:val="00607462"/>
    <w:rsid w:val="006507D7"/>
    <w:rsid w:val="00664432"/>
    <w:rsid w:val="00670BEB"/>
    <w:rsid w:val="00684C6B"/>
    <w:rsid w:val="006B447C"/>
    <w:rsid w:val="006C6A3C"/>
    <w:rsid w:val="006F5777"/>
    <w:rsid w:val="00727F6C"/>
    <w:rsid w:val="00747A3B"/>
    <w:rsid w:val="00751CA5"/>
    <w:rsid w:val="00756310"/>
    <w:rsid w:val="00756F2E"/>
    <w:rsid w:val="00770243"/>
    <w:rsid w:val="00770E7F"/>
    <w:rsid w:val="007A0079"/>
    <w:rsid w:val="007A252B"/>
    <w:rsid w:val="007A379B"/>
    <w:rsid w:val="007C30C4"/>
    <w:rsid w:val="007D7462"/>
    <w:rsid w:val="007E0D90"/>
    <w:rsid w:val="007F3114"/>
    <w:rsid w:val="00801513"/>
    <w:rsid w:val="008034DF"/>
    <w:rsid w:val="008126EB"/>
    <w:rsid w:val="00834205"/>
    <w:rsid w:val="0085247D"/>
    <w:rsid w:val="00860686"/>
    <w:rsid w:val="008907DD"/>
    <w:rsid w:val="00892340"/>
    <w:rsid w:val="0089575E"/>
    <w:rsid w:val="008A0891"/>
    <w:rsid w:val="008B00E4"/>
    <w:rsid w:val="008B6278"/>
    <w:rsid w:val="008C5367"/>
    <w:rsid w:val="008D17D9"/>
    <w:rsid w:val="008D2659"/>
    <w:rsid w:val="008D3CA2"/>
    <w:rsid w:val="008E386F"/>
    <w:rsid w:val="0091309A"/>
    <w:rsid w:val="0092158F"/>
    <w:rsid w:val="00926154"/>
    <w:rsid w:val="00930467"/>
    <w:rsid w:val="009353E1"/>
    <w:rsid w:val="00947B04"/>
    <w:rsid w:val="0095760C"/>
    <w:rsid w:val="00971E48"/>
    <w:rsid w:val="009767E6"/>
    <w:rsid w:val="00977AC2"/>
    <w:rsid w:val="009A7C4C"/>
    <w:rsid w:val="009C13E6"/>
    <w:rsid w:val="009F7588"/>
    <w:rsid w:val="009F785C"/>
    <w:rsid w:val="00A06819"/>
    <w:rsid w:val="00A46CDC"/>
    <w:rsid w:val="00A474D1"/>
    <w:rsid w:val="00A60D12"/>
    <w:rsid w:val="00A95EB0"/>
    <w:rsid w:val="00AE6263"/>
    <w:rsid w:val="00AF79A2"/>
    <w:rsid w:val="00B00770"/>
    <w:rsid w:val="00B34F77"/>
    <w:rsid w:val="00B40864"/>
    <w:rsid w:val="00B4605B"/>
    <w:rsid w:val="00B663B6"/>
    <w:rsid w:val="00B66FC5"/>
    <w:rsid w:val="00B823FD"/>
    <w:rsid w:val="00B87BCB"/>
    <w:rsid w:val="00BA50FC"/>
    <w:rsid w:val="00BA6CC1"/>
    <w:rsid w:val="00BC50CF"/>
    <w:rsid w:val="00BC6184"/>
    <w:rsid w:val="00C16C9F"/>
    <w:rsid w:val="00C23C7D"/>
    <w:rsid w:val="00C35FC9"/>
    <w:rsid w:val="00C53F56"/>
    <w:rsid w:val="00C758AD"/>
    <w:rsid w:val="00C77D5A"/>
    <w:rsid w:val="00C83D0E"/>
    <w:rsid w:val="00C84A78"/>
    <w:rsid w:val="00C84DC6"/>
    <w:rsid w:val="00C86B86"/>
    <w:rsid w:val="00CA48BD"/>
    <w:rsid w:val="00CA5ECA"/>
    <w:rsid w:val="00CD1B09"/>
    <w:rsid w:val="00CD587E"/>
    <w:rsid w:val="00CD7E27"/>
    <w:rsid w:val="00CE023A"/>
    <w:rsid w:val="00CF0E41"/>
    <w:rsid w:val="00CF2261"/>
    <w:rsid w:val="00CF22A9"/>
    <w:rsid w:val="00D15235"/>
    <w:rsid w:val="00D47E64"/>
    <w:rsid w:val="00D50F5D"/>
    <w:rsid w:val="00D66D9B"/>
    <w:rsid w:val="00D725DD"/>
    <w:rsid w:val="00D82E68"/>
    <w:rsid w:val="00D846BB"/>
    <w:rsid w:val="00D91B14"/>
    <w:rsid w:val="00DA506A"/>
    <w:rsid w:val="00DC1D1D"/>
    <w:rsid w:val="00DE17E9"/>
    <w:rsid w:val="00DE4584"/>
    <w:rsid w:val="00DF0C3D"/>
    <w:rsid w:val="00E028CD"/>
    <w:rsid w:val="00E07CA9"/>
    <w:rsid w:val="00E216E0"/>
    <w:rsid w:val="00E228DC"/>
    <w:rsid w:val="00E4259B"/>
    <w:rsid w:val="00E53AE4"/>
    <w:rsid w:val="00EA0882"/>
    <w:rsid w:val="00EE0947"/>
    <w:rsid w:val="00EE0A14"/>
    <w:rsid w:val="00EE1955"/>
    <w:rsid w:val="00EE6915"/>
    <w:rsid w:val="00EF2878"/>
    <w:rsid w:val="00F220EE"/>
    <w:rsid w:val="00F32FB0"/>
    <w:rsid w:val="00F40852"/>
    <w:rsid w:val="00F41D4F"/>
    <w:rsid w:val="00F434C0"/>
    <w:rsid w:val="00F74BF1"/>
    <w:rsid w:val="00FC3AD2"/>
    <w:rsid w:val="00FE2A6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A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9575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0"/>
    <w:link w:val="20"/>
    <w:qFormat/>
    <w:rsid w:val="00B87BCB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87BCB"/>
    <w:rPr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87BC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87BCB"/>
    <w:rPr>
      <w:sz w:val="24"/>
      <w:szCs w:val="24"/>
      <w:lang w:eastAsia="ar-SA"/>
    </w:rPr>
  </w:style>
  <w:style w:type="character" w:styleId="a5">
    <w:name w:val="Strong"/>
    <w:uiPriority w:val="22"/>
    <w:qFormat/>
    <w:rsid w:val="00B87BCB"/>
    <w:rPr>
      <w:b/>
      <w:bCs/>
    </w:rPr>
  </w:style>
  <w:style w:type="character" w:customStyle="1" w:styleId="apple-converted-space">
    <w:name w:val="apple-converted-space"/>
    <w:basedOn w:val="a1"/>
    <w:rsid w:val="00C758AD"/>
  </w:style>
  <w:style w:type="paragraph" w:customStyle="1" w:styleId="Default">
    <w:name w:val="Default"/>
    <w:rsid w:val="00EA08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a"/>
    <w:basedOn w:val="a1"/>
    <w:rsid w:val="00197115"/>
  </w:style>
  <w:style w:type="character" w:styleId="a7">
    <w:name w:val="Hyperlink"/>
    <w:basedOn w:val="a1"/>
    <w:uiPriority w:val="99"/>
    <w:unhideWhenUsed/>
    <w:rsid w:val="0086068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1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91B14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94C51"/>
    <w:pPr>
      <w:ind w:left="720"/>
      <w:contextualSpacing/>
    </w:pPr>
  </w:style>
  <w:style w:type="character" w:customStyle="1" w:styleId="hl">
    <w:name w:val="hl"/>
    <w:basedOn w:val="a1"/>
    <w:rsid w:val="00B823FD"/>
  </w:style>
  <w:style w:type="paragraph" w:styleId="ab">
    <w:name w:val="header"/>
    <w:basedOn w:val="a"/>
    <w:link w:val="ac"/>
    <w:uiPriority w:val="99"/>
    <w:unhideWhenUsed/>
    <w:rsid w:val="008957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9575E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957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9575E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89575E"/>
    <w:rPr>
      <w:b/>
      <w:bCs/>
      <w:kern w:val="36"/>
      <w:sz w:val="48"/>
      <w:szCs w:val="48"/>
      <w:lang w:eastAsia="ru-RU"/>
    </w:rPr>
  </w:style>
  <w:style w:type="character" w:customStyle="1" w:styleId="translation-chunk">
    <w:name w:val="translation-chunk"/>
    <w:basedOn w:val="a1"/>
    <w:rsid w:val="004D2B63"/>
  </w:style>
  <w:style w:type="paragraph" w:styleId="af">
    <w:name w:val="endnote text"/>
    <w:basedOn w:val="a"/>
    <w:link w:val="af0"/>
    <w:uiPriority w:val="99"/>
    <w:semiHidden/>
    <w:unhideWhenUsed/>
    <w:rsid w:val="0037300C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37300C"/>
    <w:rPr>
      <w:lang w:eastAsia="ar-SA"/>
    </w:rPr>
  </w:style>
  <w:style w:type="character" w:styleId="af1">
    <w:name w:val="endnote reference"/>
    <w:basedOn w:val="a1"/>
    <w:uiPriority w:val="99"/>
    <w:semiHidden/>
    <w:unhideWhenUsed/>
    <w:rsid w:val="0037300C"/>
    <w:rPr>
      <w:vertAlign w:val="superscript"/>
    </w:rPr>
  </w:style>
  <w:style w:type="paragraph" w:styleId="af2">
    <w:name w:val="footnote text"/>
    <w:basedOn w:val="a"/>
    <w:link w:val="af3"/>
    <w:unhideWhenUsed/>
    <w:rsid w:val="0037300C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37300C"/>
    <w:rPr>
      <w:lang w:eastAsia="ar-SA"/>
    </w:rPr>
  </w:style>
  <w:style w:type="character" w:styleId="af4">
    <w:name w:val="footnote reference"/>
    <w:basedOn w:val="a1"/>
    <w:uiPriority w:val="99"/>
    <w:semiHidden/>
    <w:unhideWhenUsed/>
    <w:rsid w:val="0037300C"/>
    <w:rPr>
      <w:vertAlign w:val="superscript"/>
    </w:rPr>
  </w:style>
  <w:style w:type="paragraph" w:styleId="af5">
    <w:name w:val="Normal (Web)"/>
    <w:basedOn w:val="a"/>
    <w:uiPriority w:val="99"/>
    <w:unhideWhenUsed/>
    <w:rsid w:val="00EE691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Emphasis"/>
    <w:basedOn w:val="a1"/>
    <w:qFormat/>
    <w:rsid w:val="002428BF"/>
    <w:rPr>
      <w:i/>
      <w:iCs/>
    </w:rPr>
  </w:style>
  <w:style w:type="paragraph" w:customStyle="1" w:styleId="11">
    <w:name w:val="Абзац списка1"/>
    <w:basedOn w:val="a"/>
    <w:rsid w:val="004A06C8"/>
    <w:pPr>
      <w:ind w:left="720"/>
    </w:pPr>
  </w:style>
  <w:style w:type="paragraph" w:customStyle="1" w:styleId="12">
    <w:name w:val="Обычный (веб)1"/>
    <w:basedOn w:val="a"/>
    <w:rsid w:val="00A46CDC"/>
    <w:pPr>
      <w:suppressAutoHyphens w:val="0"/>
      <w:spacing w:before="280" w:after="280"/>
    </w:pPr>
  </w:style>
  <w:style w:type="table" w:styleId="af7">
    <w:name w:val="Table Grid"/>
    <w:basedOn w:val="a2"/>
    <w:uiPriority w:val="39"/>
    <w:rsid w:val="00A46CD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9575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0"/>
    <w:link w:val="20"/>
    <w:qFormat/>
    <w:rsid w:val="00B87BCB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87BCB"/>
    <w:rPr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87BC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87BCB"/>
    <w:rPr>
      <w:sz w:val="24"/>
      <w:szCs w:val="24"/>
      <w:lang w:eastAsia="ar-SA"/>
    </w:rPr>
  </w:style>
  <w:style w:type="character" w:styleId="a5">
    <w:name w:val="Strong"/>
    <w:uiPriority w:val="22"/>
    <w:qFormat/>
    <w:rsid w:val="00B87BCB"/>
    <w:rPr>
      <w:b/>
      <w:bCs/>
    </w:rPr>
  </w:style>
  <w:style w:type="character" w:customStyle="1" w:styleId="apple-converted-space">
    <w:name w:val="apple-converted-space"/>
    <w:basedOn w:val="a1"/>
    <w:rsid w:val="00C758AD"/>
  </w:style>
  <w:style w:type="paragraph" w:customStyle="1" w:styleId="Default">
    <w:name w:val="Default"/>
    <w:rsid w:val="00EA08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a"/>
    <w:basedOn w:val="a1"/>
    <w:rsid w:val="00197115"/>
  </w:style>
  <w:style w:type="character" w:styleId="a7">
    <w:name w:val="Hyperlink"/>
    <w:basedOn w:val="a1"/>
    <w:uiPriority w:val="99"/>
    <w:unhideWhenUsed/>
    <w:rsid w:val="0086068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1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91B14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94C51"/>
    <w:pPr>
      <w:ind w:left="720"/>
      <w:contextualSpacing/>
    </w:pPr>
  </w:style>
  <w:style w:type="character" w:customStyle="1" w:styleId="hl">
    <w:name w:val="hl"/>
    <w:basedOn w:val="a1"/>
    <w:rsid w:val="00B823FD"/>
  </w:style>
  <w:style w:type="paragraph" w:styleId="ab">
    <w:name w:val="header"/>
    <w:basedOn w:val="a"/>
    <w:link w:val="ac"/>
    <w:uiPriority w:val="99"/>
    <w:unhideWhenUsed/>
    <w:rsid w:val="008957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9575E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957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9575E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89575E"/>
    <w:rPr>
      <w:b/>
      <w:bCs/>
      <w:kern w:val="36"/>
      <w:sz w:val="48"/>
      <w:szCs w:val="48"/>
      <w:lang w:eastAsia="ru-RU"/>
    </w:rPr>
  </w:style>
  <w:style w:type="character" w:customStyle="1" w:styleId="translation-chunk">
    <w:name w:val="translation-chunk"/>
    <w:basedOn w:val="a1"/>
    <w:rsid w:val="004D2B63"/>
  </w:style>
  <w:style w:type="paragraph" w:styleId="af">
    <w:name w:val="endnote text"/>
    <w:basedOn w:val="a"/>
    <w:link w:val="af0"/>
    <w:uiPriority w:val="99"/>
    <w:semiHidden/>
    <w:unhideWhenUsed/>
    <w:rsid w:val="0037300C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37300C"/>
    <w:rPr>
      <w:lang w:eastAsia="ar-SA"/>
    </w:rPr>
  </w:style>
  <w:style w:type="character" w:styleId="af1">
    <w:name w:val="endnote reference"/>
    <w:basedOn w:val="a1"/>
    <w:uiPriority w:val="99"/>
    <w:semiHidden/>
    <w:unhideWhenUsed/>
    <w:rsid w:val="0037300C"/>
    <w:rPr>
      <w:vertAlign w:val="superscript"/>
    </w:rPr>
  </w:style>
  <w:style w:type="paragraph" w:styleId="af2">
    <w:name w:val="footnote text"/>
    <w:basedOn w:val="a"/>
    <w:link w:val="af3"/>
    <w:unhideWhenUsed/>
    <w:rsid w:val="0037300C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37300C"/>
    <w:rPr>
      <w:lang w:eastAsia="ar-SA"/>
    </w:rPr>
  </w:style>
  <w:style w:type="character" w:styleId="af4">
    <w:name w:val="footnote reference"/>
    <w:basedOn w:val="a1"/>
    <w:uiPriority w:val="99"/>
    <w:semiHidden/>
    <w:unhideWhenUsed/>
    <w:rsid w:val="0037300C"/>
    <w:rPr>
      <w:vertAlign w:val="superscript"/>
    </w:rPr>
  </w:style>
  <w:style w:type="paragraph" w:styleId="af5">
    <w:name w:val="Normal (Web)"/>
    <w:basedOn w:val="a"/>
    <w:uiPriority w:val="99"/>
    <w:unhideWhenUsed/>
    <w:rsid w:val="00EE691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Emphasis"/>
    <w:basedOn w:val="a1"/>
    <w:qFormat/>
    <w:rsid w:val="002428BF"/>
    <w:rPr>
      <w:i/>
      <w:iCs/>
    </w:rPr>
  </w:style>
  <w:style w:type="paragraph" w:customStyle="1" w:styleId="11">
    <w:name w:val="Абзац списка1"/>
    <w:basedOn w:val="a"/>
    <w:rsid w:val="004A06C8"/>
    <w:pPr>
      <w:ind w:left="720"/>
    </w:pPr>
  </w:style>
  <w:style w:type="paragraph" w:customStyle="1" w:styleId="12">
    <w:name w:val="Обычный (веб)1"/>
    <w:basedOn w:val="a"/>
    <w:rsid w:val="00A46CDC"/>
    <w:pPr>
      <w:suppressAutoHyphens w:val="0"/>
      <w:spacing w:before="280" w:after="280"/>
    </w:pPr>
  </w:style>
  <w:style w:type="table" w:styleId="af7">
    <w:name w:val="Table Grid"/>
    <w:basedOn w:val="a2"/>
    <w:uiPriority w:val="39"/>
    <w:rsid w:val="00A46CD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x.doi.org/10.15356/2076-6734-2015-1-4-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5BC5-B2E5-4608-B696-E65789ED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</dc:creator>
  <cp:lastModifiedBy>В</cp:lastModifiedBy>
  <cp:revision>4</cp:revision>
  <dcterms:created xsi:type="dcterms:W3CDTF">2024-09-09T07:42:00Z</dcterms:created>
  <dcterms:modified xsi:type="dcterms:W3CDTF">2025-03-26T16:19:00Z</dcterms:modified>
</cp:coreProperties>
</file>